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2A" w:rsidRDefault="0047362A" w:rsidP="00850DF9">
      <w:pPr>
        <w:spacing w:before="100" w:beforeAutospacing="1" w:after="100" w:afterAutospacing="1"/>
        <w:rPr>
          <w:rFonts w:ascii="Calibri" w:eastAsia="Times New Roman" w:hAnsi="Calibri" w:cs="Calibri"/>
          <w:b/>
          <w:bCs/>
          <w:sz w:val="20"/>
          <w:szCs w:val="20"/>
          <w:lang w:eastAsia="nb-NO"/>
        </w:rPr>
      </w:pPr>
      <w:bookmarkStart w:id="0" w:name="_GoBack"/>
      <w:bookmarkEnd w:id="0"/>
    </w:p>
    <w:p w:rsidR="00850DF9" w:rsidRPr="0047362A" w:rsidRDefault="00850DF9" w:rsidP="00850DF9">
      <w:pPr>
        <w:spacing w:before="100" w:beforeAutospacing="1" w:after="100" w:afterAutospacing="1"/>
        <w:rPr>
          <w:rFonts w:ascii="Times New Roman" w:eastAsia="Times New Roman" w:hAnsi="Times New Roman" w:cs="Times New Roman"/>
          <w:sz w:val="32"/>
          <w:lang w:eastAsia="nb-NO"/>
        </w:rPr>
      </w:pPr>
      <w:r w:rsidRPr="0047362A">
        <w:rPr>
          <w:rFonts w:ascii="Calibri" w:eastAsia="Times New Roman" w:hAnsi="Calibri" w:cs="Calibri"/>
          <w:b/>
          <w:bCs/>
          <w:sz w:val="22"/>
          <w:szCs w:val="20"/>
          <w:lang w:eastAsia="nb-NO"/>
        </w:rPr>
        <w:t xml:space="preserve">RUTINER FOR VARSLING OM KRITIKKVERDIGE FORHOLD I HAUGESUND IDRETTSLAG </w:t>
      </w:r>
    </w:p>
    <w:p w:rsidR="00850DF9" w:rsidRPr="00850DF9" w:rsidRDefault="005A0052" w:rsidP="00850DF9">
      <w:pPr>
        <w:spacing w:before="100" w:beforeAutospacing="1" w:after="100" w:afterAutospacing="1"/>
        <w:rPr>
          <w:rFonts w:ascii="Times New Roman" w:eastAsia="Times New Roman" w:hAnsi="Times New Roman" w:cs="Times New Roman"/>
          <w:lang w:eastAsia="nb-NO"/>
        </w:rPr>
      </w:pPr>
      <w:r>
        <w:rPr>
          <w:rFonts w:ascii="Calibri" w:eastAsia="Times New Roman" w:hAnsi="Calibri" w:cs="Calibri"/>
          <w:sz w:val="20"/>
          <w:szCs w:val="20"/>
          <w:lang w:eastAsia="nb-NO"/>
        </w:rPr>
        <w:t>HIL</w:t>
      </w:r>
      <w:r w:rsidR="00850DF9" w:rsidRPr="00850DF9">
        <w:rPr>
          <w:rFonts w:ascii="Calibri" w:eastAsia="Times New Roman" w:hAnsi="Calibri" w:cs="Calibri"/>
          <w:sz w:val="20"/>
          <w:szCs w:val="20"/>
          <w:lang w:eastAsia="nb-NO"/>
        </w:rPr>
        <w:t xml:space="preserve"> ønsker å legge til rette for en organisasjonskultur som er preget av </w:t>
      </w:r>
      <w:proofErr w:type="spellStart"/>
      <w:r w:rsidR="00850DF9" w:rsidRPr="00850DF9">
        <w:rPr>
          <w:rFonts w:ascii="Calibri" w:eastAsia="Times New Roman" w:hAnsi="Calibri" w:cs="Calibri"/>
          <w:sz w:val="20"/>
          <w:szCs w:val="20"/>
          <w:lang w:eastAsia="nb-NO"/>
        </w:rPr>
        <w:t>åpenhet</w:t>
      </w:r>
      <w:proofErr w:type="spellEnd"/>
      <w:r w:rsidR="00850DF9" w:rsidRPr="00850DF9">
        <w:rPr>
          <w:rFonts w:ascii="Calibri" w:eastAsia="Times New Roman" w:hAnsi="Calibri" w:cs="Calibri"/>
          <w:sz w:val="20"/>
          <w:szCs w:val="20"/>
          <w:lang w:eastAsia="nb-NO"/>
        </w:rPr>
        <w:t xml:space="preserve"> og hvor kritikkverdige forhold tas opp, diskuteres og løses. Hovedregelen er at man tar opp forhold man mener er kritikkverdige med den det gjelder. </w:t>
      </w:r>
      <w:r w:rsidR="00792B21">
        <w:rPr>
          <w:rFonts w:ascii="Calibri" w:eastAsia="Times New Roman" w:hAnsi="Calibri" w:cs="Calibri"/>
          <w:sz w:val="20"/>
          <w:szCs w:val="20"/>
          <w:lang w:eastAsia="nb-NO"/>
        </w:rPr>
        <w:t>Dersom</w:t>
      </w:r>
      <w:r w:rsidR="00850DF9" w:rsidRPr="00850DF9">
        <w:rPr>
          <w:rFonts w:ascii="Calibri" w:eastAsia="Times New Roman" w:hAnsi="Calibri" w:cs="Calibri"/>
          <w:sz w:val="20"/>
          <w:szCs w:val="20"/>
          <w:lang w:eastAsia="nb-NO"/>
        </w:rPr>
        <w:t xml:space="preserve"> dette ikke fører frem, eller </w:t>
      </w:r>
      <w:r w:rsidR="00792B21">
        <w:rPr>
          <w:rFonts w:ascii="Calibri" w:eastAsia="Times New Roman" w:hAnsi="Calibri" w:cs="Calibri"/>
          <w:sz w:val="20"/>
          <w:szCs w:val="20"/>
          <w:lang w:eastAsia="nb-NO"/>
        </w:rPr>
        <w:t>dersom</w:t>
      </w:r>
      <w:r w:rsidR="00850DF9" w:rsidRPr="00850DF9">
        <w:rPr>
          <w:rFonts w:ascii="Calibri" w:eastAsia="Times New Roman" w:hAnsi="Calibri" w:cs="Calibri"/>
          <w:sz w:val="20"/>
          <w:szCs w:val="20"/>
          <w:lang w:eastAsia="nb-NO"/>
        </w:rPr>
        <w:t xml:space="preserve"> man mener det er nødvendig å ta saken opp med noen andre som kan gjøre noe med de kritikkverdige forholdene, kalles det varsling. </w:t>
      </w:r>
    </w:p>
    <w:p w:rsidR="00850DF9" w:rsidRPr="00792B21" w:rsidRDefault="00850DF9" w:rsidP="00850DF9">
      <w:pPr>
        <w:spacing w:before="100" w:beforeAutospacing="1" w:after="100" w:afterAutospacing="1"/>
        <w:rPr>
          <w:rFonts w:ascii="Times New Roman" w:eastAsia="Times New Roman" w:hAnsi="Times New Roman" w:cs="Times New Roman"/>
          <w:b/>
          <w:lang w:eastAsia="nb-NO"/>
        </w:rPr>
      </w:pPr>
      <w:r w:rsidRPr="00792B21">
        <w:rPr>
          <w:rFonts w:ascii="Calibri" w:eastAsia="Times New Roman" w:hAnsi="Calibri" w:cs="Calibri"/>
          <w:b/>
          <w:sz w:val="20"/>
          <w:szCs w:val="20"/>
          <w:lang w:eastAsia="nb-NO"/>
        </w:rPr>
        <w:t xml:space="preserve">Varslingsrutinene sier noe om </w:t>
      </w:r>
    </w:p>
    <w:p w:rsidR="00F001E2" w:rsidRPr="00F001E2" w:rsidRDefault="00F001E2" w:rsidP="00850DF9">
      <w:pPr>
        <w:numPr>
          <w:ilvl w:val="0"/>
          <w:numId w:val="1"/>
        </w:numPr>
        <w:spacing w:before="100" w:beforeAutospacing="1" w:after="100" w:afterAutospacing="1"/>
        <w:rPr>
          <w:rFonts w:ascii="Calibri" w:eastAsia="Times New Roman" w:hAnsi="Calibri" w:cs="Calibri"/>
          <w:i/>
          <w:iCs/>
          <w:color w:val="333333"/>
          <w:sz w:val="20"/>
          <w:szCs w:val="20"/>
          <w:lang w:eastAsia="nb-NO"/>
        </w:rPr>
      </w:pPr>
      <w:r w:rsidRPr="00F001E2">
        <w:rPr>
          <w:rFonts w:ascii="Calibri" w:eastAsia="Times New Roman" w:hAnsi="Calibri" w:cs="Calibri"/>
          <w:i/>
          <w:iCs/>
          <w:color w:val="333333"/>
          <w:sz w:val="20"/>
          <w:szCs w:val="20"/>
          <w:lang w:eastAsia="nb-NO"/>
        </w:rPr>
        <w:t>h</w:t>
      </w:r>
      <w:r w:rsidR="00B07D92">
        <w:rPr>
          <w:rFonts w:ascii="Calibri" w:eastAsia="Times New Roman" w:hAnsi="Calibri" w:cs="Calibri"/>
          <w:i/>
          <w:iCs/>
          <w:color w:val="333333"/>
          <w:sz w:val="20"/>
          <w:szCs w:val="20"/>
          <w:lang w:eastAsia="nb-NO"/>
        </w:rPr>
        <w:t>v</w:t>
      </w:r>
      <w:r w:rsidRPr="00F001E2">
        <w:rPr>
          <w:rFonts w:ascii="Calibri" w:eastAsia="Times New Roman" w:hAnsi="Calibri" w:cs="Calibri"/>
          <w:i/>
          <w:iCs/>
          <w:color w:val="333333"/>
          <w:sz w:val="20"/>
          <w:szCs w:val="20"/>
          <w:lang w:eastAsia="nb-NO"/>
        </w:rPr>
        <w:t xml:space="preserve">em </w:t>
      </w:r>
      <w:r w:rsidR="005E7F31">
        <w:rPr>
          <w:rFonts w:ascii="Calibri" w:eastAsia="Times New Roman" w:hAnsi="Calibri" w:cs="Calibri"/>
          <w:i/>
          <w:iCs/>
          <w:color w:val="333333"/>
          <w:sz w:val="20"/>
          <w:szCs w:val="20"/>
          <w:lang w:eastAsia="nb-NO"/>
        </w:rPr>
        <w:t xml:space="preserve">som </w:t>
      </w:r>
      <w:r w:rsidRPr="00F001E2">
        <w:rPr>
          <w:rFonts w:ascii="Calibri" w:eastAsia="Times New Roman" w:hAnsi="Calibri" w:cs="Calibri"/>
          <w:i/>
          <w:iCs/>
          <w:color w:val="333333"/>
          <w:sz w:val="20"/>
          <w:szCs w:val="20"/>
          <w:lang w:eastAsia="nb-NO"/>
        </w:rPr>
        <w:t>har ansvar</w:t>
      </w:r>
    </w:p>
    <w:p w:rsidR="00850DF9" w:rsidRPr="00850DF9" w:rsidRDefault="00850DF9" w:rsidP="00850DF9">
      <w:pPr>
        <w:numPr>
          <w:ilvl w:val="0"/>
          <w:numId w:val="1"/>
        </w:numPr>
        <w:spacing w:before="100" w:beforeAutospacing="1" w:after="100" w:afterAutospacing="1"/>
        <w:rPr>
          <w:rFonts w:ascii="SymbolMT" w:eastAsia="Times New Roman" w:hAnsi="SymbolMT" w:cs="Times New Roman"/>
          <w:sz w:val="20"/>
          <w:szCs w:val="20"/>
          <w:lang w:eastAsia="nb-NO"/>
        </w:rPr>
      </w:pPr>
      <w:r w:rsidRPr="00850DF9">
        <w:rPr>
          <w:rFonts w:ascii="Calibri" w:eastAsia="Times New Roman" w:hAnsi="Calibri" w:cs="Calibri"/>
          <w:i/>
          <w:iCs/>
          <w:color w:val="333333"/>
          <w:sz w:val="20"/>
          <w:szCs w:val="20"/>
          <w:lang w:eastAsia="nb-NO"/>
        </w:rPr>
        <w:t xml:space="preserve">hvilke saker som omfattes av varslingsrutinene </w:t>
      </w:r>
    </w:p>
    <w:p w:rsidR="00850DF9" w:rsidRPr="00850DF9" w:rsidRDefault="00850DF9" w:rsidP="00850DF9">
      <w:pPr>
        <w:numPr>
          <w:ilvl w:val="0"/>
          <w:numId w:val="1"/>
        </w:numPr>
        <w:spacing w:before="100" w:beforeAutospacing="1" w:after="100" w:afterAutospacing="1"/>
        <w:rPr>
          <w:rFonts w:ascii="SymbolMT" w:eastAsia="Times New Roman" w:hAnsi="SymbolMT" w:cs="Times New Roman"/>
          <w:sz w:val="20"/>
          <w:szCs w:val="20"/>
          <w:lang w:eastAsia="nb-NO"/>
        </w:rPr>
      </w:pPr>
      <w:r w:rsidRPr="00850DF9">
        <w:rPr>
          <w:rFonts w:ascii="Calibri" w:eastAsia="Times New Roman" w:hAnsi="Calibri" w:cs="Calibri"/>
          <w:i/>
          <w:iCs/>
          <w:color w:val="333333"/>
          <w:sz w:val="20"/>
          <w:szCs w:val="20"/>
          <w:lang w:eastAsia="nb-NO"/>
        </w:rPr>
        <w:t xml:space="preserve">hvem det kan varsles til </w:t>
      </w:r>
    </w:p>
    <w:p w:rsidR="00850DF9" w:rsidRPr="00850DF9" w:rsidRDefault="00850DF9" w:rsidP="00850DF9">
      <w:pPr>
        <w:numPr>
          <w:ilvl w:val="0"/>
          <w:numId w:val="1"/>
        </w:numPr>
        <w:spacing w:before="100" w:beforeAutospacing="1" w:after="100" w:afterAutospacing="1"/>
        <w:rPr>
          <w:rFonts w:ascii="SymbolMT" w:eastAsia="Times New Roman" w:hAnsi="SymbolMT" w:cs="Times New Roman"/>
          <w:sz w:val="20"/>
          <w:szCs w:val="20"/>
          <w:lang w:eastAsia="nb-NO"/>
        </w:rPr>
      </w:pPr>
      <w:r w:rsidRPr="00850DF9">
        <w:rPr>
          <w:rFonts w:ascii="Calibri" w:eastAsia="Times New Roman" w:hAnsi="Calibri" w:cs="Calibri"/>
          <w:i/>
          <w:iCs/>
          <w:color w:val="333333"/>
          <w:sz w:val="20"/>
          <w:szCs w:val="20"/>
          <w:lang w:eastAsia="nb-NO"/>
        </w:rPr>
        <w:t xml:space="preserve">hvordan det skal varsles </w:t>
      </w:r>
    </w:p>
    <w:p w:rsidR="00850DF9" w:rsidRPr="00850DF9" w:rsidRDefault="00850DF9" w:rsidP="00850DF9">
      <w:pPr>
        <w:numPr>
          <w:ilvl w:val="0"/>
          <w:numId w:val="1"/>
        </w:numPr>
        <w:spacing w:before="100" w:beforeAutospacing="1" w:after="100" w:afterAutospacing="1"/>
        <w:rPr>
          <w:rFonts w:ascii="SymbolMT" w:eastAsia="Times New Roman" w:hAnsi="SymbolMT" w:cs="Times New Roman"/>
          <w:sz w:val="20"/>
          <w:szCs w:val="20"/>
          <w:lang w:eastAsia="nb-NO"/>
        </w:rPr>
      </w:pPr>
      <w:r w:rsidRPr="00850DF9">
        <w:rPr>
          <w:rFonts w:ascii="Calibri" w:eastAsia="Times New Roman" w:hAnsi="Calibri" w:cs="Calibri"/>
          <w:i/>
          <w:iCs/>
          <w:color w:val="333333"/>
          <w:sz w:val="20"/>
          <w:szCs w:val="20"/>
          <w:lang w:eastAsia="nb-NO"/>
        </w:rPr>
        <w:t>hvordan varsler skal følges opp</w:t>
      </w:r>
    </w:p>
    <w:p w:rsidR="00CF3335" w:rsidRPr="00CF3335" w:rsidRDefault="00CF3335" w:rsidP="00A863DC">
      <w:pPr>
        <w:pStyle w:val="Listeavsnitt"/>
        <w:numPr>
          <w:ilvl w:val="0"/>
          <w:numId w:val="5"/>
        </w:numPr>
        <w:spacing w:before="100" w:beforeAutospacing="1" w:after="100" w:afterAutospacing="1"/>
        <w:rPr>
          <w:rFonts w:ascii="Calibri" w:eastAsia="Times New Roman" w:hAnsi="Calibri" w:cs="Calibri"/>
          <w:b/>
          <w:sz w:val="20"/>
          <w:szCs w:val="20"/>
          <w:lang w:eastAsia="nb-NO"/>
        </w:rPr>
      </w:pPr>
      <w:r w:rsidRPr="00CF3335">
        <w:rPr>
          <w:rFonts w:ascii="Calibri" w:eastAsia="Times New Roman" w:hAnsi="Calibri" w:cs="Calibri"/>
          <w:b/>
          <w:sz w:val="20"/>
          <w:szCs w:val="20"/>
          <w:lang w:eastAsia="nb-NO"/>
        </w:rPr>
        <w:t>Hvem har ansvar?</w:t>
      </w:r>
    </w:p>
    <w:p w:rsidR="00FD2A35" w:rsidRPr="00FD2A35" w:rsidRDefault="00CF3335" w:rsidP="00CF3335">
      <w:pPr>
        <w:pStyle w:val="Listeavsnitt"/>
        <w:spacing w:before="100" w:beforeAutospacing="1" w:after="100" w:afterAutospacing="1"/>
        <w:ind w:left="360"/>
        <w:rPr>
          <w:rFonts w:ascii="Calibri" w:eastAsia="Times New Roman" w:hAnsi="Calibri" w:cs="Calibri"/>
          <w:sz w:val="20"/>
          <w:szCs w:val="20"/>
          <w:lang w:eastAsia="nb-NO"/>
        </w:rPr>
      </w:pPr>
      <w:r>
        <w:rPr>
          <w:rFonts w:ascii="Calibri" w:eastAsia="Times New Roman" w:hAnsi="Calibri" w:cs="Calibri"/>
          <w:sz w:val="20"/>
          <w:szCs w:val="20"/>
          <w:lang w:eastAsia="nb-NO"/>
        </w:rPr>
        <w:t>Styrets leder har ansvar for at varslingsrutiner er innført og fungerer iht hensikten.</w:t>
      </w:r>
      <w:r w:rsidR="00FD2A35" w:rsidRPr="00FD2A35">
        <w:rPr>
          <w:rFonts w:ascii="Calibri" w:eastAsia="Times New Roman" w:hAnsi="Calibri" w:cs="Calibri"/>
          <w:sz w:val="20"/>
          <w:szCs w:val="20"/>
          <w:lang w:eastAsia="nb-NO"/>
        </w:rPr>
        <w:br/>
      </w:r>
    </w:p>
    <w:p w:rsidR="00850DF9" w:rsidRPr="00FD2A35" w:rsidRDefault="00850DF9" w:rsidP="00A863DC">
      <w:pPr>
        <w:pStyle w:val="Listeavsnitt"/>
        <w:numPr>
          <w:ilvl w:val="0"/>
          <w:numId w:val="5"/>
        </w:numPr>
        <w:spacing w:before="100" w:beforeAutospacing="1" w:after="100" w:afterAutospacing="1"/>
        <w:rPr>
          <w:rFonts w:ascii="Times New Roman" w:eastAsia="Times New Roman" w:hAnsi="Times New Roman" w:cs="Times New Roman"/>
          <w:lang w:eastAsia="nb-NO"/>
        </w:rPr>
      </w:pPr>
      <w:r w:rsidRPr="00FD2A35">
        <w:rPr>
          <w:rFonts w:ascii="Calibri" w:eastAsia="Times New Roman" w:hAnsi="Calibri" w:cs="Calibri"/>
          <w:b/>
          <w:bCs/>
          <w:sz w:val="20"/>
          <w:szCs w:val="20"/>
          <w:lang w:eastAsia="nb-NO"/>
        </w:rPr>
        <w:t>Hva bør det varsles om?</w:t>
      </w:r>
      <w:r w:rsidRPr="00FD2A35">
        <w:rPr>
          <w:rFonts w:ascii="Calibri" w:eastAsia="Times New Roman" w:hAnsi="Calibri" w:cs="Calibri"/>
          <w:b/>
          <w:bCs/>
          <w:sz w:val="20"/>
          <w:szCs w:val="20"/>
          <w:lang w:eastAsia="nb-NO"/>
        </w:rPr>
        <w:br/>
      </w:r>
      <w:r w:rsidRPr="00FD2A35">
        <w:rPr>
          <w:rFonts w:ascii="Calibri" w:eastAsia="Times New Roman" w:hAnsi="Calibri" w:cs="Calibri"/>
          <w:color w:val="212121"/>
          <w:sz w:val="20"/>
          <w:szCs w:val="20"/>
          <w:lang w:eastAsia="nb-NO"/>
        </w:rPr>
        <w:t xml:space="preserve">I </w:t>
      </w:r>
      <w:r w:rsidR="005A0052" w:rsidRPr="00FD2A35">
        <w:rPr>
          <w:rFonts w:ascii="Calibri" w:eastAsia="Times New Roman" w:hAnsi="Calibri" w:cs="Calibri"/>
          <w:color w:val="212121"/>
          <w:sz w:val="20"/>
          <w:szCs w:val="20"/>
          <w:lang w:eastAsia="nb-NO"/>
        </w:rPr>
        <w:t>HIL</w:t>
      </w:r>
      <w:r w:rsidRPr="00FD2A35">
        <w:rPr>
          <w:rFonts w:ascii="Calibri" w:eastAsia="Times New Roman" w:hAnsi="Calibri" w:cs="Calibri"/>
          <w:color w:val="212121"/>
          <w:sz w:val="20"/>
          <w:szCs w:val="20"/>
          <w:lang w:eastAsia="nb-NO"/>
        </w:rPr>
        <w:t xml:space="preserve"> ønsker vi at det sies ifra om uetisk atferd som er i strid med </w:t>
      </w:r>
      <w:proofErr w:type="spellStart"/>
      <w:r w:rsidRPr="00FD2A35">
        <w:rPr>
          <w:rFonts w:ascii="Calibri" w:eastAsia="Times New Roman" w:hAnsi="Calibri" w:cs="Calibri"/>
          <w:color w:val="212121"/>
          <w:sz w:val="20"/>
          <w:szCs w:val="20"/>
          <w:lang w:eastAsia="nb-NO"/>
        </w:rPr>
        <w:t>våre</w:t>
      </w:r>
      <w:proofErr w:type="spellEnd"/>
      <w:r w:rsidRPr="00FD2A35">
        <w:rPr>
          <w:rFonts w:ascii="Calibri" w:eastAsia="Times New Roman" w:hAnsi="Calibri" w:cs="Calibri"/>
          <w:color w:val="212121"/>
          <w:sz w:val="20"/>
          <w:szCs w:val="20"/>
          <w:lang w:eastAsia="nb-NO"/>
        </w:rPr>
        <w:t xml:space="preserve"> verdier, svekker </w:t>
      </w:r>
      <w:proofErr w:type="spellStart"/>
      <w:r w:rsidR="005A0052" w:rsidRPr="00FD2A35">
        <w:rPr>
          <w:rFonts w:ascii="Calibri" w:eastAsia="Times New Roman" w:hAnsi="Calibri" w:cs="Calibri"/>
          <w:color w:val="212121"/>
          <w:sz w:val="20"/>
          <w:szCs w:val="20"/>
          <w:lang w:eastAsia="nb-NO"/>
        </w:rPr>
        <w:t>HIL</w:t>
      </w:r>
      <w:r w:rsidRPr="00FD2A35">
        <w:rPr>
          <w:rFonts w:ascii="Calibri" w:eastAsia="Times New Roman" w:hAnsi="Calibri" w:cs="Calibri"/>
          <w:color w:val="212121"/>
          <w:sz w:val="20"/>
          <w:szCs w:val="20"/>
          <w:lang w:eastAsia="nb-NO"/>
        </w:rPr>
        <w:t>s</w:t>
      </w:r>
      <w:proofErr w:type="spellEnd"/>
      <w:r w:rsidRPr="00FD2A35">
        <w:rPr>
          <w:rFonts w:ascii="Calibri" w:eastAsia="Times New Roman" w:hAnsi="Calibri" w:cs="Calibri"/>
          <w:color w:val="212121"/>
          <w:sz w:val="20"/>
          <w:szCs w:val="20"/>
          <w:lang w:eastAsia="nb-NO"/>
        </w:rPr>
        <w:t xml:space="preserve"> omdømme og/eller øvrige kritikkverdige forhold. </w:t>
      </w:r>
      <w:r w:rsidRPr="00FD2A35">
        <w:rPr>
          <w:rFonts w:ascii="Calibri" w:eastAsia="Times New Roman" w:hAnsi="Calibri" w:cs="Calibri"/>
          <w:sz w:val="20"/>
          <w:szCs w:val="20"/>
          <w:lang w:eastAsia="nb-NO"/>
        </w:rPr>
        <w:t xml:space="preserve">Ved kritikkverdige forhold er det viktig at noen varsler slik at kritikkverdige forhold kan rettes opp. Varslet </w:t>
      </w:r>
      <w:proofErr w:type="spellStart"/>
      <w:r w:rsidRPr="00FD2A35">
        <w:rPr>
          <w:rFonts w:ascii="Calibri" w:eastAsia="Times New Roman" w:hAnsi="Calibri" w:cs="Calibri"/>
          <w:sz w:val="20"/>
          <w:szCs w:val="20"/>
          <w:lang w:eastAsia="nb-NO"/>
        </w:rPr>
        <w:t>ma</w:t>
      </w:r>
      <w:proofErr w:type="spellEnd"/>
      <w:r w:rsidRPr="00FD2A35">
        <w:rPr>
          <w:rFonts w:ascii="Calibri" w:eastAsia="Times New Roman" w:hAnsi="Calibri" w:cs="Calibri"/>
          <w:sz w:val="20"/>
          <w:szCs w:val="20"/>
          <w:lang w:eastAsia="nb-NO"/>
        </w:rPr>
        <w:t xml:space="preserve">̊ gjelde forhold som knytter seg til </w:t>
      </w:r>
      <w:r w:rsidR="005A0052" w:rsidRPr="00FD2A35">
        <w:rPr>
          <w:rFonts w:ascii="Calibri" w:eastAsia="Times New Roman" w:hAnsi="Calibri" w:cs="Calibri"/>
          <w:sz w:val="20"/>
          <w:szCs w:val="20"/>
          <w:lang w:eastAsia="nb-NO"/>
        </w:rPr>
        <w:t>HIL</w:t>
      </w:r>
      <w:r w:rsidRPr="00FD2A35">
        <w:rPr>
          <w:rFonts w:ascii="Calibri" w:eastAsia="Times New Roman" w:hAnsi="Calibri" w:cs="Calibri"/>
          <w:sz w:val="20"/>
          <w:szCs w:val="20"/>
          <w:lang w:eastAsia="nb-NO"/>
        </w:rPr>
        <w:t xml:space="preserve">, organisasjonens ansatte, tillitsvalgte eller frivillige. </w:t>
      </w:r>
    </w:p>
    <w:p w:rsidR="00850DF9" w:rsidRPr="00850DF9" w:rsidRDefault="00850DF9" w:rsidP="00A863DC">
      <w:pPr>
        <w:spacing w:before="100" w:beforeAutospacing="1" w:after="100" w:afterAutospacing="1"/>
        <w:ind w:left="360"/>
        <w:rPr>
          <w:rFonts w:ascii="Times New Roman" w:eastAsia="Times New Roman" w:hAnsi="Times New Roman" w:cs="Times New Roman"/>
          <w:lang w:eastAsia="nb-NO"/>
        </w:rPr>
      </w:pPr>
      <w:r w:rsidRPr="00850DF9">
        <w:rPr>
          <w:rFonts w:ascii="Calibri" w:eastAsia="Times New Roman" w:hAnsi="Calibri" w:cs="Calibri"/>
          <w:sz w:val="20"/>
          <w:szCs w:val="20"/>
          <w:lang w:eastAsia="nb-NO"/>
        </w:rPr>
        <w:t xml:space="preserve">Eksempler </w:t>
      </w:r>
      <w:proofErr w:type="spellStart"/>
      <w:r w:rsidRPr="00850DF9">
        <w:rPr>
          <w:rFonts w:ascii="Calibri" w:eastAsia="Times New Roman" w:hAnsi="Calibri" w:cs="Calibri"/>
          <w:sz w:val="20"/>
          <w:szCs w:val="20"/>
          <w:lang w:eastAsia="nb-NO"/>
        </w:rPr>
        <w:t>pa</w:t>
      </w:r>
      <w:proofErr w:type="spellEnd"/>
      <w:r w:rsidRPr="00850DF9">
        <w:rPr>
          <w:rFonts w:ascii="Calibri" w:eastAsia="Times New Roman" w:hAnsi="Calibri" w:cs="Calibri"/>
          <w:sz w:val="20"/>
          <w:szCs w:val="20"/>
          <w:lang w:eastAsia="nb-NO"/>
        </w:rPr>
        <w:t xml:space="preserve">̊ hva det kan varsles om er: </w:t>
      </w:r>
    </w:p>
    <w:p w:rsidR="00850DF9" w:rsidRPr="00850DF9" w:rsidRDefault="00850DF9" w:rsidP="00A863DC">
      <w:pPr>
        <w:numPr>
          <w:ilvl w:val="0"/>
          <w:numId w:val="2"/>
        </w:numPr>
        <w:tabs>
          <w:tab w:val="clear" w:pos="720"/>
          <w:tab w:val="num" w:pos="1080"/>
        </w:tabs>
        <w:spacing w:before="100" w:beforeAutospacing="1" w:after="100" w:afterAutospacing="1"/>
        <w:ind w:left="1080"/>
        <w:rPr>
          <w:rFonts w:ascii="SymbolMT" w:eastAsia="Times New Roman" w:hAnsi="SymbolMT" w:cs="Times New Roman"/>
          <w:sz w:val="20"/>
          <w:szCs w:val="20"/>
          <w:lang w:eastAsia="nb-NO"/>
        </w:rPr>
      </w:pPr>
      <w:r w:rsidRPr="00850DF9">
        <w:rPr>
          <w:rFonts w:ascii="Calibri" w:eastAsia="Times New Roman" w:hAnsi="Calibri" w:cs="Calibri"/>
          <w:sz w:val="20"/>
          <w:szCs w:val="20"/>
          <w:lang w:eastAsia="nb-NO"/>
        </w:rPr>
        <w:t>Forhold som utgjør fare for personers liv og helse</w:t>
      </w:r>
      <w:r w:rsidR="00993A4E">
        <w:rPr>
          <w:rFonts w:ascii="Calibri" w:eastAsia="Times New Roman" w:hAnsi="Calibri" w:cs="Calibri"/>
          <w:sz w:val="20"/>
          <w:szCs w:val="20"/>
          <w:lang w:eastAsia="nb-NO"/>
        </w:rPr>
        <w:t>.</w:t>
      </w:r>
      <w:r w:rsidRPr="00850DF9">
        <w:rPr>
          <w:rFonts w:ascii="Calibri" w:eastAsia="Times New Roman" w:hAnsi="Calibri" w:cs="Calibri"/>
          <w:sz w:val="20"/>
          <w:szCs w:val="20"/>
          <w:lang w:eastAsia="nb-NO"/>
        </w:rPr>
        <w:t xml:space="preserve"> </w:t>
      </w:r>
    </w:p>
    <w:p w:rsidR="00850DF9" w:rsidRPr="00850DF9" w:rsidRDefault="00850DF9" w:rsidP="00A863DC">
      <w:pPr>
        <w:numPr>
          <w:ilvl w:val="0"/>
          <w:numId w:val="2"/>
        </w:numPr>
        <w:tabs>
          <w:tab w:val="clear" w:pos="720"/>
          <w:tab w:val="num" w:pos="1080"/>
        </w:tabs>
        <w:spacing w:before="100" w:beforeAutospacing="1" w:after="100" w:afterAutospacing="1"/>
        <w:ind w:left="1080"/>
        <w:rPr>
          <w:rFonts w:ascii="SymbolMT" w:eastAsia="Times New Roman" w:hAnsi="SymbolMT" w:cs="Times New Roman"/>
          <w:sz w:val="20"/>
          <w:szCs w:val="20"/>
          <w:lang w:eastAsia="nb-NO"/>
        </w:rPr>
      </w:pPr>
      <w:r w:rsidRPr="00850DF9">
        <w:rPr>
          <w:rFonts w:ascii="Calibri" w:eastAsia="Times New Roman" w:hAnsi="Calibri" w:cs="Calibri"/>
          <w:sz w:val="20"/>
          <w:szCs w:val="20"/>
          <w:lang w:eastAsia="nb-NO"/>
        </w:rPr>
        <w:t xml:space="preserve">Brudd </w:t>
      </w:r>
      <w:proofErr w:type="spellStart"/>
      <w:r w:rsidRPr="00850DF9">
        <w:rPr>
          <w:rFonts w:ascii="Calibri" w:eastAsia="Times New Roman" w:hAnsi="Calibri" w:cs="Calibri"/>
          <w:sz w:val="20"/>
          <w:szCs w:val="20"/>
          <w:lang w:eastAsia="nb-NO"/>
        </w:rPr>
        <w:t>pa</w:t>
      </w:r>
      <w:proofErr w:type="spellEnd"/>
      <w:r w:rsidRPr="00850DF9">
        <w:rPr>
          <w:rFonts w:ascii="Calibri" w:eastAsia="Times New Roman" w:hAnsi="Calibri" w:cs="Calibri"/>
          <w:sz w:val="20"/>
          <w:szCs w:val="20"/>
          <w:lang w:eastAsia="nb-NO"/>
        </w:rPr>
        <w:t>̊ generell norsk lovgivning</w:t>
      </w:r>
      <w:r w:rsidR="00993A4E">
        <w:rPr>
          <w:rFonts w:ascii="Calibri" w:eastAsia="Times New Roman" w:hAnsi="Calibri" w:cs="Calibri"/>
          <w:sz w:val="20"/>
          <w:szCs w:val="20"/>
          <w:lang w:eastAsia="nb-NO"/>
        </w:rPr>
        <w:t>.</w:t>
      </w:r>
      <w:r w:rsidRPr="00850DF9">
        <w:rPr>
          <w:rFonts w:ascii="Calibri" w:eastAsia="Times New Roman" w:hAnsi="Calibri" w:cs="Calibri"/>
          <w:sz w:val="20"/>
          <w:szCs w:val="20"/>
          <w:lang w:eastAsia="nb-NO"/>
        </w:rPr>
        <w:t xml:space="preserve"> </w:t>
      </w:r>
    </w:p>
    <w:p w:rsidR="00850DF9" w:rsidRPr="00850DF9" w:rsidRDefault="00850DF9" w:rsidP="00A863DC">
      <w:pPr>
        <w:numPr>
          <w:ilvl w:val="0"/>
          <w:numId w:val="2"/>
        </w:numPr>
        <w:tabs>
          <w:tab w:val="clear" w:pos="720"/>
          <w:tab w:val="num" w:pos="1080"/>
        </w:tabs>
        <w:spacing w:before="100" w:beforeAutospacing="1" w:after="100" w:afterAutospacing="1"/>
        <w:ind w:left="1080"/>
        <w:rPr>
          <w:rFonts w:ascii="SymbolMT" w:eastAsia="Times New Roman" w:hAnsi="SymbolMT" w:cs="Times New Roman"/>
          <w:sz w:val="20"/>
          <w:szCs w:val="20"/>
          <w:lang w:eastAsia="nb-NO"/>
        </w:rPr>
      </w:pPr>
      <w:r w:rsidRPr="00850DF9">
        <w:rPr>
          <w:rFonts w:ascii="Calibri" w:eastAsia="Times New Roman" w:hAnsi="Calibri" w:cs="Calibri"/>
          <w:sz w:val="20"/>
          <w:szCs w:val="20"/>
          <w:lang w:eastAsia="nb-NO"/>
        </w:rPr>
        <w:t>Mobbing, trakassering og diskriminering</w:t>
      </w:r>
      <w:r w:rsidR="00993A4E">
        <w:rPr>
          <w:rFonts w:ascii="Calibri" w:eastAsia="Times New Roman" w:hAnsi="Calibri" w:cs="Calibri"/>
          <w:sz w:val="20"/>
          <w:szCs w:val="20"/>
          <w:lang w:eastAsia="nb-NO"/>
        </w:rPr>
        <w:t>.</w:t>
      </w:r>
      <w:r w:rsidRPr="00850DF9">
        <w:rPr>
          <w:rFonts w:ascii="Calibri" w:eastAsia="Times New Roman" w:hAnsi="Calibri" w:cs="Calibri"/>
          <w:sz w:val="20"/>
          <w:szCs w:val="20"/>
          <w:lang w:eastAsia="nb-NO"/>
        </w:rPr>
        <w:t xml:space="preserve"> </w:t>
      </w:r>
    </w:p>
    <w:p w:rsidR="00850DF9" w:rsidRPr="00850DF9" w:rsidRDefault="00850DF9" w:rsidP="00A863DC">
      <w:pPr>
        <w:numPr>
          <w:ilvl w:val="0"/>
          <w:numId w:val="2"/>
        </w:numPr>
        <w:tabs>
          <w:tab w:val="clear" w:pos="720"/>
          <w:tab w:val="num" w:pos="1080"/>
        </w:tabs>
        <w:spacing w:before="100" w:beforeAutospacing="1" w:after="100" w:afterAutospacing="1"/>
        <w:ind w:left="1080"/>
        <w:rPr>
          <w:rFonts w:ascii="SymbolMT" w:eastAsia="Times New Roman" w:hAnsi="SymbolMT" w:cs="Times New Roman"/>
          <w:sz w:val="20"/>
          <w:szCs w:val="20"/>
          <w:lang w:eastAsia="nb-NO"/>
        </w:rPr>
      </w:pPr>
      <w:r w:rsidRPr="00850DF9">
        <w:rPr>
          <w:rFonts w:ascii="Calibri" w:eastAsia="Times New Roman" w:hAnsi="Calibri" w:cs="Calibri"/>
          <w:sz w:val="20"/>
          <w:szCs w:val="20"/>
          <w:lang w:eastAsia="nb-NO"/>
        </w:rPr>
        <w:t xml:space="preserve">Brudd </w:t>
      </w:r>
      <w:proofErr w:type="spellStart"/>
      <w:r w:rsidRPr="00850DF9">
        <w:rPr>
          <w:rFonts w:ascii="Calibri" w:eastAsia="Times New Roman" w:hAnsi="Calibri" w:cs="Calibri"/>
          <w:sz w:val="20"/>
          <w:szCs w:val="20"/>
          <w:lang w:eastAsia="nb-NO"/>
        </w:rPr>
        <w:t>pa</w:t>
      </w:r>
      <w:proofErr w:type="spellEnd"/>
      <w:r w:rsidRPr="00850DF9">
        <w:rPr>
          <w:rFonts w:ascii="Calibri" w:eastAsia="Times New Roman" w:hAnsi="Calibri" w:cs="Calibri"/>
          <w:sz w:val="20"/>
          <w:szCs w:val="20"/>
          <w:lang w:eastAsia="nb-NO"/>
        </w:rPr>
        <w:t xml:space="preserve">̊ </w:t>
      </w:r>
      <w:proofErr w:type="spellStart"/>
      <w:r w:rsidR="005A0052">
        <w:rPr>
          <w:rFonts w:ascii="Calibri" w:eastAsia="Times New Roman" w:hAnsi="Calibri" w:cs="Calibri"/>
          <w:sz w:val="20"/>
          <w:szCs w:val="20"/>
          <w:lang w:eastAsia="nb-NO"/>
        </w:rPr>
        <w:t>HIL</w:t>
      </w:r>
      <w:r w:rsidRPr="00850DF9">
        <w:rPr>
          <w:rFonts w:ascii="Calibri" w:eastAsia="Times New Roman" w:hAnsi="Calibri" w:cs="Calibri"/>
          <w:sz w:val="20"/>
          <w:szCs w:val="20"/>
          <w:lang w:eastAsia="nb-NO"/>
        </w:rPr>
        <w:t>s</w:t>
      </w:r>
      <w:proofErr w:type="spellEnd"/>
      <w:r w:rsidRPr="00850DF9">
        <w:rPr>
          <w:rFonts w:ascii="Calibri" w:eastAsia="Times New Roman" w:hAnsi="Calibri" w:cs="Calibri"/>
          <w:sz w:val="20"/>
          <w:szCs w:val="20"/>
          <w:lang w:eastAsia="nb-NO"/>
        </w:rPr>
        <w:t xml:space="preserve"> vedtekter, </w:t>
      </w:r>
      <w:proofErr w:type="spellStart"/>
      <w:r w:rsidR="00855BE1">
        <w:rPr>
          <w:rFonts w:ascii="Calibri" w:eastAsia="Times New Roman" w:hAnsi="Calibri" w:cs="Calibri"/>
          <w:sz w:val="20"/>
          <w:szCs w:val="20"/>
          <w:lang w:eastAsia="nb-NO"/>
        </w:rPr>
        <w:t>NIF´s</w:t>
      </w:r>
      <w:proofErr w:type="spellEnd"/>
      <w:r w:rsidR="00855BE1">
        <w:rPr>
          <w:rFonts w:ascii="Calibri" w:eastAsia="Times New Roman" w:hAnsi="Calibri" w:cs="Calibri"/>
          <w:sz w:val="20"/>
          <w:szCs w:val="20"/>
          <w:lang w:eastAsia="nb-NO"/>
        </w:rPr>
        <w:t xml:space="preserve"> </w:t>
      </w:r>
      <w:r w:rsidRPr="00850DF9">
        <w:rPr>
          <w:rFonts w:ascii="Calibri" w:eastAsia="Times New Roman" w:hAnsi="Calibri" w:cs="Calibri"/>
          <w:sz w:val="20"/>
          <w:szCs w:val="20"/>
          <w:lang w:eastAsia="nb-NO"/>
        </w:rPr>
        <w:t>verdier</w:t>
      </w:r>
      <w:r w:rsidR="00855BE1" w:rsidRPr="00850DF9">
        <w:rPr>
          <w:rFonts w:ascii="Calibri" w:eastAsia="Times New Roman" w:hAnsi="Calibri" w:cs="Calibri"/>
          <w:position w:val="6"/>
          <w:sz w:val="14"/>
          <w:szCs w:val="14"/>
          <w:lang w:eastAsia="nb-NO"/>
        </w:rPr>
        <w:t>1</w:t>
      </w:r>
      <w:r w:rsidR="00855BE1">
        <w:rPr>
          <w:rFonts w:ascii="Calibri" w:eastAsia="Times New Roman" w:hAnsi="Calibri" w:cs="Calibri"/>
          <w:position w:val="6"/>
          <w:sz w:val="14"/>
          <w:szCs w:val="14"/>
          <w:lang w:eastAsia="nb-NO"/>
        </w:rPr>
        <w:t>)</w:t>
      </w:r>
      <w:r w:rsidRPr="00850DF9">
        <w:rPr>
          <w:rFonts w:ascii="Calibri" w:eastAsia="Times New Roman" w:hAnsi="Calibri" w:cs="Calibri"/>
          <w:sz w:val="20"/>
          <w:szCs w:val="20"/>
          <w:lang w:eastAsia="nb-NO"/>
        </w:rPr>
        <w:t xml:space="preserve"> eller </w:t>
      </w:r>
      <w:r w:rsidR="00855BE1">
        <w:rPr>
          <w:rFonts w:ascii="Calibri" w:eastAsia="Times New Roman" w:hAnsi="Calibri" w:cs="Calibri"/>
          <w:sz w:val="20"/>
          <w:szCs w:val="20"/>
          <w:lang w:eastAsia="nb-NO"/>
        </w:rPr>
        <w:t xml:space="preserve">allment aksepterte </w:t>
      </w:r>
      <w:r w:rsidRPr="00850DF9">
        <w:rPr>
          <w:rFonts w:ascii="Calibri" w:eastAsia="Times New Roman" w:hAnsi="Calibri" w:cs="Calibri"/>
          <w:sz w:val="20"/>
          <w:szCs w:val="20"/>
          <w:lang w:eastAsia="nb-NO"/>
        </w:rPr>
        <w:t>etiske retningslinjer</w:t>
      </w:r>
      <w:r w:rsidRPr="00850DF9">
        <w:rPr>
          <w:rFonts w:ascii="Calibri" w:eastAsia="Times New Roman" w:hAnsi="Calibri" w:cs="Calibri"/>
          <w:position w:val="6"/>
          <w:sz w:val="14"/>
          <w:szCs w:val="14"/>
          <w:lang w:eastAsia="nb-NO"/>
        </w:rPr>
        <w:t xml:space="preserve"> </w:t>
      </w:r>
    </w:p>
    <w:p w:rsidR="00850DF9" w:rsidRPr="00850DF9" w:rsidRDefault="00850DF9" w:rsidP="00A863DC">
      <w:pPr>
        <w:numPr>
          <w:ilvl w:val="0"/>
          <w:numId w:val="2"/>
        </w:numPr>
        <w:tabs>
          <w:tab w:val="clear" w:pos="720"/>
          <w:tab w:val="num" w:pos="1080"/>
        </w:tabs>
        <w:spacing w:before="100" w:beforeAutospacing="1" w:after="100" w:afterAutospacing="1"/>
        <w:ind w:left="1080"/>
        <w:rPr>
          <w:rFonts w:ascii="SymbolMT" w:eastAsia="Times New Roman" w:hAnsi="SymbolMT" w:cs="Times New Roman"/>
          <w:sz w:val="20"/>
          <w:szCs w:val="20"/>
          <w:lang w:eastAsia="nb-NO"/>
        </w:rPr>
      </w:pPr>
      <w:r w:rsidRPr="00850DF9">
        <w:rPr>
          <w:rFonts w:ascii="Calibri" w:eastAsia="Times New Roman" w:hAnsi="Calibri" w:cs="Calibri"/>
          <w:sz w:val="20"/>
          <w:szCs w:val="20"/>
          <w:lang w:eastAsia="nb-NO"/>
        </w:rPr>
        <w:t xml:space="preserve">Økonomiske </w:t>
      </w:r>
      <w:proofErr w:type="gramStart"/>
      <w:r w:rsidRPr="00850DF9">
        <w:rPr>
          <w:rFonts w:ascii="Calibri" w:eastAsia="Times New Roman" w:hAnsi="Calibri" w:cs="Calibri"/>
          <w:sz w:val="20"/>
          <w:szCs w:val="20"/>
          <w:lang w:eastAsia="nb-NO"/>
        </w:rPr>
        <w:t xml:space="preserve">misligheter </w:t>
      </w:r>
      <w:r w:rsidR="00993A4E">
        <w:rPr>
          <w:rFonts w:ascii="Calibri" w:eastAsia="Times New Roman" w:hAnsi="Calibri" w:cs="Calibri"/>
          <w:sz w:val="20"/>
          <w:szCs w:val="20"/>
          <w:lang w:eastAsia="nb-NO"/>
        </w:rPr>
        <w:t>.</w:t>
      </w:r>
      <w:proofErr w:type="gramEnd"/>
    </w:p>
    <w:p w:rsidR="00850DF9" w:rsidRPr="00850DF9" w:rsidRDefault="00850DF9" w:rsidP="00A863DC">
      <w:pPr>
        <w:numPr>
          <w:ilvl w:val="0"/>
          <w:numId w:val="2"/>
        </w:numPr>
        <w:tabs>
          <w:tab w:val="clear" w:pos="720"/>
          <w:tab w:val="num" w:pos="1080"/>
        </w:tabs>
        <w:spacing w:before="100" w:beforeAutospacing="1" w:after="100" w:afterAutospacing="1"/>
        <w:ind w:left="1080"/>
        <w:rPr>
          <w:rFonts w:ascii="SymbolMT" w:eastAsia="Times New Roman" w:hAnsi="SymbolMT" w:cs="Times New Roman"/>
          <w:sz w:val="20"/>
          <w:szCs w:val="20"/>
          <w:lang w:eastAsia="nb-NO"/>
        </w:rPr>
      </w:pPr>
      <w:r w:rsidRPr="00850DF9">
        <w:rPr>
          <w:rFonts w:ascii="Calibri" w:eastAsia="Times New Roman" w:hAnsi="Calibri" w:cs="Calibri"/>
          <w:sz w:val="20"/>
          <w:szCs w:val="20"/>
          <w:lang w:eastAsia="nb-NO"/>
        </w:rPr>
        <w:t>Andre kritikkverdige forhold</w:t>
      </w:r>
      <w:r w:rsidR="00993A4E">
        <w:rPr>
          <w:rFonts w:ascii="Calibri" w:eastAsia="Times New Roman" w:hAnsi="Calibri" w:cs="Calibri"/>
          <w:sz w:val="20"/>
          <w:szCs w:val="20"/>
          <w:lang w:eastAsia="nb-NO"/>
        </w:rPr>
        <w:t>.</w:t>
      </w:r>
      <w:r w:rsidR="00993A4E">
        <w:rPr>
          <w:rFonts w:ascii="Calibri" w:eastAsia="Times New Roman" w:hAnsi="Calibri" w:cs="Calibri"/>
          <w:sz w:val="20"/>
          <w:szCs w:val="20"/>
          <w:lang w:eastAsia="nb-NO"/>
        </w:rPr>
        <w:br/>
      </w:r>
      <w:r w:rsidR="00993A4E" w:rsidRPr="00850DF9">
        <w:rPr>
          <w:rFonts w:ascii="Calibri" w:eastAsia="Times New Roman" w:hAnsi="Calibri" w:cs="Calibri"/>
          <w:position w:val="6"/>
          <w:sz w:val="14"/>
          <w:szCs w:val="14"/>
          <w:lang w:eastAsia="nb-NO"/>
        </w:rPr>
        <w:t>1</w:t>
      </w:r>
      <w:r w:rsidR="00993A4E">
        <w:rPr>
          <w:rFonts w:ascii="Calibri" w:eastAsia="Times New Roman" w:hAnsi="Calibri" w:cs="Calibri"/>
          <w:position w:val="6"/>
          <w:sz w:val="14"/>
          <w:szCs w:val="14"/>
          <w:lang w:eastAsia="nb-NO"/>
        </w:rPr>
        <w:t>)</w:t>
      </w:r>
      <w:r w:rsidR="00993A4E">
        <w:rPr>
          <w:rFonts w:ascii="SymbolMT" w:eastAsia="Times New Roman" w:hAnsi="SymbolMT" w:cs="Times New Roman"/>
          <w:sz w:val="20"/>
          <w:szCs w:val="20"/>
          <w:lang w:eastAsia="nb-NO"/>
        </w:rPr>
        <w:t xml:space="preserve">   </w:t>
      </w:r>
      <w:hyperlink r:id="rId7" w:history="1">
        <w:r w:rsidR="00993A4E" w:rsidRPr="00EF570D">
          <w:rPr>
            <w:rStyle w:val="Hyperkobling"/>
            <w:rFonts w:ascii="SymbolMT" w:eastAsia="Times New Roman" w:hAnsi="SymbolMT" w:cs="Times New Roman"/>
            <w:sz w:val="20"/>
            <w:szCs w:val="20"/>
            <w:lang w:eastAsia="nb-NO"/>
          </w:rPr>
          <w:t>https://www.idrettsforbundet.no/tema/nifs-verdiarbeid/</w:t>
        </w:r>
      </w:hyperlink>
      <w:r w:rsidR="00993A4E">
        <w:rPr>
          <w:rFonts w:ascii="SymbolMT" w:eastAsia="Times New Roman" w:hAnsi="SymbolMT" w:cs="Times New Roman"/>
          <w:sz w:val="20"/>
          <w:szCs w:val="20"/>
          <w:lang w:eastAsia="nb-NO"/>
        </w:rPr>
        <w:t xml:space="preserve"> </w:t>
      </w:r>
    </w:p>
    <w:p w:rsidR="00850DF9" w:rsidRPr="00A863DC" w:rsidRDefault="00850DF9" w:rsidP="00A863DC">
      <w:pPr>
        <w:pStyle w:val="Listeavsnitt"/>
        <w:numPr>
          <w:ilvl w:val="0"/>
          <w:numId w:val="5"/>
        </w:numPr>
        <w:spacing w:before="100" w:beforeAutospacing="1" w:after="100" w:afterAutospacing="1"/>
        <w:rPr>
          <w:rFonts w:ascii="Times New Roman" w:eastAsia="Times New Roman" w:hAnsi="Times New Roman" w:cs="Times New Roman"/>
          <w:lang w:eastAsia="nb-NO"/>
        </w:rPr>
      </w:pPr>
      <w:r w:rsidRPr="00A863DC">
        <w:rPr>
          <w:rFonts w:ascii="Calibri" w:eastAsia="Times New Roman" w:hAnsi="Calibri" w:cs="Calibri"/>
          <w:b/>
          <w:bCs/>
          <w:sz w:val="20"/>
          <w:szCs w:val="20"/>
          <w:lang w:eastAsia="nb-NO"/>
        </w:rPr>
        <w:t xml:space="preserve">Hvem kan varsle? </w:t>
      </w:r>
      <w:r w:rsidR="00FD2A35" w:rsidRPr="00A863DC">
        <w:rPr>
          <w:rFonts w:ascii="Times New Roman" w:eastAsia="Times New Roman" w:hAnsi="Times New Roman" w:cs="Times New Roman"/>
          <w:lang w:eastAsia="nb-NO"/>
        </w:rPr>
        <w:br/>
      </w:r>
      <w:r w:rsidR="005A0052" w:rsidRPr="00A863DC">
        <w:rPr>
          <w:rFonts w:ascii="Calibri" w:eastAsia="Times New Roman" w:hAnsi="Calibri" w:cs="Calibri"/>
          <w:sz w:val="20"/>
          <w:szCs w:val="20"/>
          <w:lang w:eastAsia="nb-NO"/>
        </w:rPr>
        <w:t>HIL</w:t>
      </w:r>
      <w:r w:rsidRPr="00A863DC">
        <w:rPr>
          <w:rFonts w:ascii="Calibri" w:eastAsia="Times New Roman" w:hAnsi="Calibri" w:cs="Calibri"/>
          <w:sz w:val="20"/>
          <w:szCs w:val="20"/>
          <w:lang w:eastAsia="nb-NO"/>
        </w:rPr>
        <w:t xml:space="preserve"> ønsker at alle som opplever kritikkverdige forhold i organisasjonen gir beskjed om det. Enten du er ansatt, frivillig, tillitsvalgt, deltager eller </w:t>
      </w:r>
      <w:proofErr w:type="spellStart"/>
      <w:r w:rsidRPr="00A863DC">
        <w:rPr>
          <w:rFonts w:ascii="Calibri" w:eastAsia="Times New Roman" w:hAnsi="Calibri" w:cs="Calibri"/>
          <w:sz w:val="20"/>
          <w:szCs w:val="20"/>
          <w:lang w:eastAsia="nb-NO"/>
        </w:rPr>
        <w:t>pa</w:t>
      </w:r>
      <w:proofErr w:type="spellEnd"/>
      <w:r w:rsidRPr="00A863DC">
        <w:rPr>
          <w:rFonts w:ascii="Calibri" w:eastAsia="Times New Roman" w:hAnsi="Calibri" w:cs="Calibri"/>
          <w:sz w:val="20"/>
          <w:szCs w:val="20"/>
          <w:lang w:eastAsia="nb-NO"/>
        </w:rPr>
        <w:t xml:space="preserve">̊ annen </w:t>
      </w:r>
      <w:proofErr w:type="spellStart"/>
      <w:r w:rsidRPr="00A863DC">
        <w:rPr>
          <w:rFonts w:ascii="Calibri" w:eastAsia="Times New Roman" w:hAnsi="Calibri" w:cs="Calibri"/>
          <w:sz w:val="20"/>
          <w:szCs w:val="20"/>
          <w:lang w:eastAsia="nb-NO"/>
        </w:rPr>
        <w:t>måte</w:t>
      </w:r>
      <w:proofErr w:type="spellEnd"/>
      <w:r w:rsidRPr="00A863DC">
        <w:rPr>
          <w:rFonts w:ascii="Calibri" w:eastAsia="Times New Roman" w:hAnsi="Calibri" w:cs="Calibri"/>
          <w:sz w:val="20"/>
          <w:szCs w:val="20"/>
          <w:lang w:eastAsia="nb-NO"/>
        </w:rPr>
        <w:t xml:space="preserve"> er i kontakt med </w:t>
      </w:r>
      <w:r w:rsidR="005A0052" w:rsidRPr="00A863DC">
        <w:rPr>
          <w:rFonts w:ascii="Calibri" w:eastAsia="Times New Roman" w:hAnsi="Calibri" w:cs="Calibri"/>
          <w:sz w:val="20"/>
          <w:szCs w:val="20"/>
          <w:lang w:eastAsia="nb-NO"/>
        </w:rPr>
        <w:t>HIL</w:t>
      </w:r>
      <w:r w:rsidRPr="00A863DC">
        <w:rPr>
          <w:rFonts w:ascii="Calibri" w:eastAsia="Times New Roman" w:hAnsi="Calibri" w:cs="Calibri"/>
          <w:sz w:val="20"/>
          <w:szCs w:val="20"/>
          <w:lang w:eastAsia="nb-NO"/>
        </w:rPr>
        <w:t xml:space="preserve"> er det mulig å varsle dersom du opplever kritikkverdige forhold i organisasjonen. </w:t>
      </w:r>
      <w:r w:rsidR="00A863DC">
        <w:rPr>
          <w:rFonts w:ascii="Calibri" w:eastAsia="Times New Roman" w:hAnsi="Calibri" w:cs="Calibri"/>
          <w:sz w:val="20"/>
          <w:szCs w:val="20"/>
          <w:lang w:eastAsia="nb-NO"/>
        </w:rPr>
        <w:br/>
      </w:r>
    </w:p>
    <w:p w:rsidR="00850DF9" w:rsidRPr="00A863DC" w:rsidRDefault="00850DF9" w:rsidP="00A863DC">
      <w:pPr>
        <w:pStyle w:val="Listeavsnitt"/>
        <w:numPr>
          <w:ilvl w:val="0"/>
          <w:numId w:val="5"/>
        </w:numPr>
        <w:spacing w:before="100" w:beforeAutospacing="1" w:after="100" w:afterAutospacing="1"/>
        <w:rPr>
          <w:rFonts w:ascii="Times New Roman" w:eastAsia="Times New Roman" w:hAnsi="Times New Roman" w:cs="Times New Roman"/>
          <w:lang w:eastAsia="nb-NO"/>
        </w:rPr>
      </w:pPr>
      <w:r w:rsidRPr="00A863DC">
        <w:rPr>
          <w:rFonts w:ascii="Calibri" w:eastAsia="Times New Roman" w:hAnsi="Calibri" w:cs="Calibri"/>
          <w:b/>
          <w:bCs/>
          <w:sz w:val="20"/>
          <w:szCs w:val="20"/>
          <w:lang w:eastAsia="nb-NO"/>
        </w:rPr>
        <w:t>Hvem kan det varsles til?</w:t>
      </w:r>
      <w:r w:rsidRPr="00A863DC">
        <w:rPr>
          <w:rFonts w:ascii="Calibri" w:eastAsia="Times New Roman" w:hAnsi="Calibri" w:cs="Calibri"/>
          <w:b/>
          <w:bCs/>
          <w:sz w:val="20"/>
          <w:szCs w:val="20"/>
          <w:lang w:eastAsia="nb-NO"/>
        </w:rPr>
        <w:br/>
      </w:r>
      <w:r w:rsidRPr="00A863DC">
        <w:rPr>
          <w:rFonts w:ascii="Calibri" w:eastAsia="Times New Roman" w:hAnsi="Calibri" w:cs="Calibri"/>
          <w:sz w:val="20"/>
          <w:szCs w:val="20"/>
          <w:lang w:eastAsia="nb-NO"/>
        </w:rPr>
        <w:t xml:space="preserve">Ansatte, tillitsvalgte, frivillige eller andre som har en tilknytning til </w:t>
      </w:r>
      <w:r w:rsidR="005A0052" w:rsidRPr="00A863DC">
        <w:rPr>
          <w:rFonts w:ascii="Calibri" w:eastAsia="Times New Roman" w:hAnsi="Calibri" w:cs="Calibri"/>
          <w:sz w:val="20"/>
          <w:szCs w:val="20"/>
          <w:lang w:eastAsia="nb-NO"/>
        </w:rPr>
        <w:t>HIL</w:t>
      </w:r>
      <w:r w:rsidRPr="00A863DC">
        <w:rPr>
          <w:rFonts w:ascii="Calibri" w:eastAsia="Times New Roman" w:hAnsi="Calibri" w:cs="Calibri"/>
          <w:sz w:val="20"/>
          <w:szCs w:val="20"/>
          <w:lang w:eastAsia="nb-NO"/>
        </w:rPr>
        <w:t xml:space="preserve">, har følgende interne varslingskanaler: </w:t>
      </w:r>
    </w:p>
    <w:p w:rsidR="00DA5386" w:rsidRDefault="00850DF9" w:rsidP="00DA5386">
      <w:pPr>
        <w:numPr>
          <w:ilvl w:val="0"/>
          <w:numId w:val="2"/>
        </w:numPr>
        <w:spacing w:before="100" w:beforeAutospacing="1" w:after="100" w:afterAutospacing="1"/>
        <w:rPr>
          <w:rFonts w:ascii="Calibri" w:eastAsia="Times New Roman" w:hAnsi="Calibri" w:cs="Calibri"/>
          <w:sz w:val="20"/>
          <w:szCs w:val="20"/>
          <w:lang w:eastAsia="nb-NO"/>
        </w:rPr>
      </w:pPr>
      <w:r w:rsidRPr="00850DF9">
        <w:rPr>
          <w:rFonts w:ascii="Calibri" w:eastAsia="Times New Roman" w:hAnsi="Calibri" w:cs="Calibri"/>
          <w:sz w:val="20"/>
          <w:szCs w:val="20"/>
          <w:lang w:eastAsia="nb-NO"/>
        </w:rPr>
        <w:t>Til nærmeste leder eller ansvarshavende (f.eks. leder, daglig leder eller avdelingsleder)</w:t>
      </w:r>
      <w:r w:rsidR="00C82998">
        <w:rPr>
          <w:rFonts w:ascii="Calibri" w:eastAsia="Times New Roman" w:hAnsi="Calibri" w:cs="Calibri"/>
          <w:sz w:val="20"/>
          <w:szCs w:val="20"/>
          <w:lang w:eastAsia="nb-NO"/>
        </w:rPr>
        <w:t>.</w:t>
      </w:r>
    </w:p>
    <w:p w:rsidR="00DA5386" w:rsidRDefault="00850DF9" w:rsidP="00DA5386">
      <w:pPr>
        <w:numPr>
          <w:ilvl w:val="0"/>
          <w:numId w:val="2"/>
        </w:numPr>
        <w:spacing w:before="100" w:beforeAutospacing="1" w:after="100" w:afterAutospacing="1"/>
        <w:rPr>
          <w:rFonts w:ascii="Calibri" w:eastAsia="Times New Roman" w:hAnsi="Calibri" w:cs="Calibri"/>
          <w:sz w:val="20"/>
          <w:szCs w:val="20"/>
          <w:lang w:eastAsia="nb-NO"/>
        </w:rPr>
      </w:pPr>
      <w:r w:rsidRPr="00850DF9">
        <w:rPr>
          <w:rFonts w:ascii="Calibri" w:eastAsia="Times New Roman" w:hAnsi="Calibri" w:cs="Calibri"/>
          <w:sz w:val="20"/>
          <w:szCs w:val="20"/>
          <w:lang w:eastAsia="nb-NO"/>
        </w:rPr>
        <w:t>Til overordnedes leder</w:t>
      </w:r>
      <w:r w:rsidR="00C82998">
        <w:rPr>
          <w:rFonts w:ascii="Calibri" w:eastAsia="Times New Roman" w:hAnsi="Calibri" w:cs="Calibri"/>
          <w:sz w:val="20"/>
          <w:szCs w:val="20"/>
          <w:lang w:eastAsia="nb-NO"/>
        </w:rPr>
        <w:t>.</w:t>
      </w:r>
    </w:p>
    <w:p w:rsidR="00DA5386" w:rsidRDefault="00850DF9" w:rsidP="00DA5386">
      <w:pPr>
        <w:numPr>
          <w:ilvl w:val="0"/>
          <w:numId w:val="2"/>
        </w:numPr>
        <w:spacing w:before="100" w:beforeAutospacing="1" w:after="100" w:afterAutospacing="1"/>
        <w:rPr>
          <w:rFonts w:ascii="Calibri" w:eastAsia="Times New Roman" w:hAnsi="Calibri" w:cs="Calibri"/>
          <w:sz w:val="20"/>
          <w:szCs w:val="20"/>
          <w:lang w:eastAsia="nb-NO"/>
        </w:rPr>
      </w:pPr>
      <w:r w:rsidRPr="00850DF9">
        <w:rPr>
          <w:rFonts w:ascii="Calibri" w:eastAsia="Times New Roman" w:hAnsi="Calibri" w:cs="Calibri"/>
          <w:sz w:val="20"/>
          <w:szCs w:val="20"/>
          <w:lang w:eastAsia="nb-NO"/>
        </w:rPr>
        <w:t>Til verneombud (kun for ansatte)</w:t>
      </w:r>
      <w:r w:rsidR="00C82998">
        <w:rPr>
          <w:rFonts w:ascii="Calibri" w:eastAsia="Times New Roman" w:hAnsi="Calibri" w:cs="Calibri"/>
          <w:sz w:val="20"/>
          <w:szCs w:val="20"/>
          <w:lang w:eastAsia="nb-NO"/>
        </w:rPr>
        <w:t>.</w:t>
      </w:r>
    </w:p>
    <w:p w:rsidR="00850DF9" w:rsidRPr="00850DF9" w:rsidRDefault="00850DF9" w:rsidP="00DA5386">
      <w:pPr>
        <w:numPr>
          <w:ilvl w:val="0"/>
          <w:numId w:val="2"/>
        </w:numPr>
        <w:spacing w:before="100" w:beforeAutospacing="1" w:after="100" w:afterAutospacing="1"/>
        <w:rPr>
          <w:rFonts w:ascii="Calibri" w:eastAsia="Times New Roman" w:hAnsi="Calibri" w:cs="Calibri"/>
          <w:sz w:val="20"/>
          <w:szCs w:val="20"/>
          <w:lang w:eastAsia="nb-NO"/>
        </w:rPr>
      </w:pPr>
      <w:r w:rsidRPr="00850DF9">
        <w:rPr>
          <w:rFonts w:ascii="Calibri" w:eastAsia="Times New Roman" w:hAnsi="Calibri" w:cs="Calibri"/>
          <w:sz w:val="20"/>
          <w:szCs w:val="20"/>
          <w:lang w:eastAsia="nb-NO"/>
        </w:rPr>
        <w:t>Til leder i styret</w:t>
      </w:r>
      <w:r w:rsidR="00C82998">
        <w:rPr>
          <w:rFonts w:ascii="Calibri" w:eastAsia="Times New Roman" w:hAnsi="Calibri" w:cs="Calibri"/>
          <w:sz w:val="20"/>
          <w:szCs w:val="20"/>
          <w:lang w:eastAsia="nb-NO"/>
        </w:rPr>
        <w:t>.</w:t>
      </w:r>
    </w:p>
    <w:p w:rsidR="00850DF9" w:rsidRPr="00850DF9" w:rsidRDefault="00850DF9" w:rsidP="00A863DC">
      <w:pPr>
        <w:spacing w:before="100" w:beforeAutospacing="1" w:after="100" w:afterAutospacing="1"/>
        <w:ind w:left="360"/>
        <w:rPr>
          <w:rFonts w:ascii="Times New Roman" w:eastAsia="Times New Roman" w:hAnsi="Times New Roman" w:cs="Times New Roman"/>
          <w:lang w:eastAsia="nb-NO"/>
        </w:rPr>
      </w:pPr>
      <w:r w:rsidRPr="00850DF9">
        <w:rPr>
          <w:rFonts w:ascii="Calibri" w:eastAsia="Times New Roman" w:hAnsi="Calibri" w:cs="Calibri"/>
          <w:sz w:val="20"/>
          <w:szCs w:val="20"/>
          <w:lang w:eastAsia="nb-NO"/>
        </w:rPr>
        <w:t xml:space="preserve">Det skal som hovedregel varsles til nærmeste leder eller ansvarshavende i det organisasjonsleddet det gjelder. Gjelder varslet øverste leder, så kan det varsles til overliggende organisasjonsledd. Generelt skal problemer tas opp med nærmeste overordnede eller daglig leder i foreningen, eventuelt med styreleder </w:t>
      </w:r>
      <w:r w:rsidRPr="00850DF9">
        <w:rPr>
          <w:rFonts w:ascii="Calibri" w:eastAsia="Times New Roman" w:hAnsi="Calibri" w:cs="Calibri"/>
          <w:sz w:val="20"/>
          <w:szCs w:val="20"/>
          <w:lang w:eastAsia="nb-NO"/>
        </w:rPr>
        <w:lastRenderedPageBreak/>
        <w:t>dersom forholdet gjelder daglig leder. Dersom forholdet det varsles om gjelder en medlemsforening</w:t>
      </w:r>
      <w:r w:rsidR="00F001E2">
        <w:rPr>
          <w:rFonts w:ascii="Calibri" w:eastAsia="Times New Roman" w:hAnsi="Calibri" w:cs="Calibri"/>
          <w:sz w:val="20"/>
          <w:szCs w:val="20"/>
          <w:lang w:eastAsia="nb-NO"/>
        </w:rPr>
        <w:t xml:space="preserve"> i Allianseidrettslaget</w:t>
      </w:r>
      <w:r w:rsidRPr="00850DF9">
        <w:rPr>
          <w:rFonts w:ascii="Calibri" w:eastAsia="Times New Roman" w:hAnsi="Calibri" w:cs="Calibri"/>
          <w:sz w:val="20"/>
          <w:szCs w:val="20"/>
          <w:lang w:eastAsia="nb-NO"/>
        </w:rPr>
        <w:t xml:space="preserve"> kan det varsles til daglig leder eller styreleder. </w:t>
      </w:r>
    </w:p>
    <w:p w:rsidR="00850DF9" w:rsidRPr="00850DF9" w:rsidRDefault="00850DF9" w:rsidP="00A863DC">
      <w:pPr>
        <w:spacing w:before="100" w:beforeAutospacing="1" w:after="100" w:afterAutospacing="1"/>
        <w:ind w:left="360"/>
        <w:rPr>
          <w:rFonts w:ascii="Times New Roman" w:eastAsia="Times New Roman" w:hAnsi="Times New Roman" w:cs="Times New Roman"/>
          <w:lang w:eastAsia="nb-NO"/>
        </w:rPr>
      </w:pPr>
      <w:r w:rsidRPr="00850DF9">
        <w:rPr>
          <w:rFonts w:ascii="Calibri" w:eastAsia="Times New Roman" w:hAnsi="Calibri" w:cs="Calibri"/>
          <w:i/>
          <w:iCs/>
          <w:sz w:val="20"/>
          <w:szCs w:val="20"/>
          <w:lang w:eastAsia="nb-NO"/>
        </w:rPr>
        <w:t xml:space="preserve">Dersom du er usikker </w:t>
      </w:r>
      <w:proofErr w:type="spellStart"/>
      <w:r w:rsidRPr="00850DF9">
        <w:rPr>
          <w:rFonts w:ascii="Calibri" w:eastAsia="Times New Roman" w:hAnsi="Calibri" w:cs="Calibri"/>
          <w:i/>
          <w:iCs/>
          <w:sz w:val="20"/>
          <w:szCs w:val="20"/>
          <w:lang w:eastAsia="nb-NO"/>
        </w:rPr>
        <w:t>pa</w:t>
      </w:r>
      <w:proofErr w:type="spellEnd"/>
      <w:r w:rsidRPr="00850DF9">
        <w:rPr>
          <w:rFonts w:ascii="Calibri" w:eastAsia="Times New Roman" w:hAnsi="Calibri" w:cs="Calibri"/>
          <w:i/>
          <w:iCs/>
          <w:sz w:val="20"/>
          <w:szCs w:val="20"/>
          <w:lang w:eastAsia="nb-NO"/>
        </w:rPr>
        <w:t xml:space="preserve">̊ hvor du skal henvende deg eller kan du ta kontakt med </w:t>
      </w:r>
      <w:r w:rsidR="005A0052">
        <w:rPr>
          <w:rFonts w:ascii="Calibri" w:eastAsia="Times New Roman" w:hAnsi="Calibri" w:cs="Calibri"/>
          <w:i/>
          <w:iCs/>
          <w:sz w:val="20"/>
          <w:szCs w:val="20"/>
          <w:lang w:eastAsia="nb-NO"/>
        </w:rPr>
        <w:t>HIL</w:t>
      </w:r>
      <w:r w:rsidRPr="00850DF9">
        <w:rPr>
          <w:rFonts w:ascii="Calibri" w:eastAsia="Times New Roman" w:hAnsi="Calibri" w:cs="Calibri"/>
          <w:i/>
          <w:iCs/>
          <w:sz w:val="20"/>
          <w:szCs w:val="20"/>
          <w:lang w:eastAsia="nb-NO"/>
        </w:rPr>
        <w:t xml:space="preserve"> sentralt for å få </w:t>
      </w:r>
      <w:proofErr w:type="spellStart"/>
      <w:r w:rsidRPr="00850DF9">
        <w:rPr>
          <w:rFonts w:ascii="Calibri" w:eastAsia="Times New Roman" w:hAnsi="Calibri" w:cs="Calibri"/>
          <w:i/>
          <w:iCs/>
          <w:sz w:val="20"/>
          <w:szCs w:val="20"/>
          <w:lang w:eastAsia="nb-NO"/>
        </w:rPr>
        <w:t>råd</w:t>
      </w:r>
      <w:proofErr w:type="spellEnd"/>
      <w:r w:rsidRPr="00850DF9">
        <w:rPr>
          <w:rFonts w:ascii="Calibri" w:eastAsia="Times New Roman" w:hAnsi="Calibri" w:cs="Calibri"/>
          <w:i/>
          <w:iCs/>
          <w:sz w:val="20"/>
          <w:szCs w:val="20"/>
          <w:lang w:eastAsia="nb-NO"/>
        </w:rPr>
        <w:t xml:space="preserve">, ta kontakt med </w:t>
      </w:r>
      <w:r w:rsidRPr="00850DF9">
        <w:rPr>
          <w:rFonts w:ascii="Calibri" w:eastAsia="Times New Roman" w:hAnsi="Calibri" w:cs="Calibri"/>
          <w:i/>
          <w:iCs/>
          <w:color w:val="0000FF"/>
          <w:sz w:val="20"/>
          <w:szCs w:val="20"/>
          <w:lang w:eastAsia="nb-NO"/>
        </w:rPr>
        <w:t>varsling@</w:t>
      </w:r>
      <w:r w:rsidR="005A0052">
        <w:rPr>
          <w:rFonts w:ascii="Calibri" w:eastAsia="Times New Roman" w:hAnsi="Calibri" w:cs="Calibri"/>
          <w:i/>
          <w:iCs/>
          <w:color w:val="0000FF"/>
          <w:sz w:val="20"/>
          <w:szCs w:val="20"/>
          <w:lang w:eastAsia="nb-NO"/>
        </w:rPr>
        <w:t>HIL</w:t>
      </w:r>
      <w:r w:rsidRPr="00850DF9">
        <w:rPr>
          <w:rFonts w:ascii="Calibri" w:eastAsia="Times New Roman" w:hAnsi="Calibri" w:cs="Calibri"/>
          <w:i/>
          <w:iCs/>
          <w:color w:val="0000FF"/>
          <w:sz w:val="20"/>
          <w:szCs w:val="20"/>
          <w:lang w:eastAsia="nb-NO"/>
        </w:rPr>
        <w:t xml:space="preserve">.no </w:t>
      </w:r>
      <w:r w:rsidRPr="00850DF9">
        <w:rPr>
          <w:rFonts w:ascii="Calibri" w:eastAsia="Times New Roman" w:hAnsi="Calibri" w:cs="Calibri"/>
          <w:i/>
          <w:iCs/>
          <w:sz w:val="20"/>
          <w:szCs w:val="20"/>
          <w:lang w:eastAsia="nb-NO"/>
        </w:rPr>
        <w:t xml:space="preserve">(eposten besvares av </w:t>
      </w:r>
      <w:r w:rsidR="00C82998">
        <w:rPr>
          <w:rFonts w:ascii="Calibri" w:eastAsia="Times New Roman" w:hAnsi="Calibri" w:cs="Calibri"/>
          <w:i/>
          <w:iCs/>
          <w:sz w:val="20"/>
          <w:szCs w:val="20"/>
          <w:lang w:eastAsia="nb-NO"/>
        </w:rPr>
        <w:t>leder i</w:t>
      </w:r>
      <w:r w:rsidRPr="00850DF9">
        <w:rPr>
          <w:rFonts w:ascii="Calibri" w:eastAsia="Times New Roman" w:hAnsi="Calibri" w:cs="Calibri"/>
          <w:i/>
          <w:iCs/>
          <w:sz w:val="20"/>
          <w:szCs w:val="20"/>
          <w:lang w:eastAsia="nb-NO"/>
        </w:rPr>
        <w:t xml:space="preserve"> </w:t>
      </w:r>
      <w:r w:rsidR="005A0052">
        <w:rPr>
          <w:rFonts w:ascii="Calibri" w:eastAsia="Times New Roman" w:hAnsi="Calibri" w:cs="Calibri"/>
          <w:i/>
          <w:iCs/>
          <w:sz w:val="20"/>
          <w:szCs w:val="20"/>
          <w:lang w:eastAsia="nb-NO"/>
        </w:rPr>
        <w:t>HIL</w:t>
      </w:r>
      <w:r w:rsidR="00C82998">
        <w:rPr>
          <w:rFonts w:ascii="Calibri" w:eastAsia="Times New Roman" w:hAnsi="Calibri" w:cs="Calibri"/>
          <w:i/>
          <w:iCs/>
          <w:sz w:val="20"/>
          <w:szCs w:val="20"/>
          <w:lang w:eastAsia="nb-NO"/>
        </w:rPr>
        <w:t xml:space="preserve"> Allianseidrettslag</w:t>
      </w:r>
      <w:r w:rsidRPr="00850DF9">
        <w:rPr>
          <w:rFonts w:ascii="Calibri" w:eastAsia="Times New Roman" w:hAnsi="Calibri" w:cs="Calibri"/>
          <w:i/>
          <w:iCs/>
          <w:sz w:val="20"/>
          <w:szCs w:val="20"/>
          <w:lang w:eastAsia="nb-NO"/>
        </w:rPr>
        <w:t>)</w:t>
      </w:r>
      <w:r w:rsidR="00FD2A35">
        <w:rPr>
          <w:rFonts w:ascii="Calibri" w:eastAsia="Times New Roman" w:hAnsi="Calibri" w:cs="Calibri"/>
          <w:i/>
          <w:iCs/>
          <w:sz w:val="20"/>
          <w:szCs w:val="20"/>
          <w:lang w:eastAsia="nb-NO"/>
        </w:rPr>
        <w:t>.</w:t>
      </w:r>
    </w:p>
    <w:p w:rsidR="00850DF9" w:rsidRPr="00A863DC" w:rsidRDefault="00850DF9" w:rsidP="00A863DC">
      <w:pPr>
        <w:pStyle w:val="Listeavsnitt"/>
        <w:numPr>
          <w:ilvl w:val="0"/>
          <w:numId w:val="5"/>
        </w:numPr>
        <w:spacing w:before="100" w:beforeAutospacing="1" w:after="100" w:afterAutospacing="1"/>
        <w:rPr>
          <w:rFonts w:ascii="Times New Roman" w:eastAsia="Times New Roman" w:hAnsi="Times New Roman" w:cs="Times New Roman"/>
          <w:lang w:eastAsia="nb-NO"/>
        </w:rPr>
      </w:pPr>
      <w:r w:rsidRPr="00A863DC">
        <w:rPr>
          <w:rFonts w:ascii="Calibri" w:eastAsia="Times New Roman" w:hAnsi="Calibri" w:cs="Calibri"/>
          <w:b/>
          <w:bCs/>
          <w:sz w:val="20"/>
          <w:szCs w:val="20"/>
          <w:lang w:eastAsia="nb-NO"/>
        </w:rPr>
        <w:t>Hvordan kan det varsles?</w:t>
      </w:r>
      <w:r w:rsidRPr="00A863DC">
        <w:rPr>
          <w:rFonts w:ascii="Calibri" w:eastAsia="Times New Roman" w:hAnsi="Calibri" w:cs="Calibri"/>
          <w:b/>
          <w:bCs/>
          <w:sz w:val="20"/>
          <w:szCs w:val="20"/>
          <w:lang w:eastAsia="nb-NO"/>
        </w:rPr>
        <w:br/>
      </w:r>
      <w:r w:rsidRPr="00A863DC">
        <w:rPr>
          <w:rFonts w:ascii="Calibri" w:eastAsia="Times New Roman" w:hAnsi="Calibri" w:cs="Calibri"/>
          <w:sz w:val="20"/>
          <w:szCs w:val="20"/>
          <w:lang w:eastAsia="nb-NO"/>
        </w:rPr>
        <w:t xml:space="preserve">Dersom du ønsker å varsle om kritikkverdige forhold kan dette gjøres ved personlig oppmøte, via telefon eller skriftlig. Et varsel bør inneholde ditt fulle navn, med mindre du velger å være anonym. Du bør beskrive grunnlaget for din observasjon eller bekymring. Dette kan være hva du har sett, opplevd eller observert. Vær så konkret som mulig i din beskrivelse og angi tid og sted dersom du har dette. Gi gjerne </w:t>
      </w:r>
      <w:proofErr w:type="spellStart"/>
      <w:r w:rsidRPr="00A863DC">
        <w:rPr>
          <w:rFonts w:ascii="Calibri" w:eastAsia="Times New Roman" w:hAnsi="Calibri" w:cs="Calibri"/>
          <w:sz w:val="20"/>
          <w:szCs w:val="20"/>
          <w:lang w:eastAsia="nb-NO"/>
        </w:rPr>
        <w:t>ogsa</w:t>
      </w:r>
      <w:proofErr w:type="spellEnd"/>
      <w:r w:rsidRPr="00A863DC">
        <w:rPr>
          <w:rFonts w:ascii="Calibri" w:eastAsia="Times New Roman" w:hAnsi="Calibri" w:cs="Calibri"/>
          <w:sz w:val="20"/>
          <w:szCs w:val="20"/>
          <w:lang w:eastAsia="nb-NO"/>
        </w:rPr>
        <w:t xml:space="preserve">̊ informasjon om tidligere saker du kjenner til som kan ha betydning for varslingen og hvem som for øvrig er kjent med forholdet det varsles om. Varslingen skal skje </w:t>
      </w:r>
      <w:proofErr w:type="spellStart"/>
      <w:r w:rsidRPr="00A863DC">
        <w:rPr>
          <w:rFonts w:ascii="Calibri" w:eastAsia="Times New Roman" w:hAnsi="Calibri" w:cs="Calibri"/>
          <w:sz w:val="20"/>
          <w:szCs w:val="20"/>
          <w:lang w:eastAsia="nb-NO"/>
        </w:rPr>
        <w:t>pa</w:t>
      </w:r>
      <w:proofErr w:type="spellEnd"/>
      <w:r w:rsidRPr="00A863DC">
        <w:rPr>
          <w:rFonts w:ascii="Calibri" w:eastAsia="Times New Roman" w:hAnsi="Calibri" w:cs="Calibri"/>
          <w:sz w:val="20"/>
          <w:szCs w:val="20"/>
          <w:lang w:eastAsia="nb-NO"/>
        </w:rPr>
        <w:t xml:space="preserve">̊ forsvarlig </w:t>
      </w:r>
      <w:proofErr w:type="spellStart"/>
      <w:r w:rsidRPr="00A863DC">
        <w:rPr>
          <w:rFonts w:ascii="Calibri" w:eastAsia="Times New Roman" w:hAnsi="Calibri" w:cs="Calibri"/>
          <w:sz w:val="20"/>
          <w:szCs w:val="20"/>
          <w:lang w:eastAsia="nb-NO"/>
        </w:rPr>
        <w:t>måte</w:t>
      </w:r>
      <w:proofErr w:type="spellEnd"/>
      <w:r w:rsidRPr="00A863DC">
        <w:rPr>
          <w:rFonts w:ascii="Calibri" w:eastAsia="Times New Roman" w:hAnsi="Calibri" w:cs="Calibri"/>
          <w:sz w:val="20"/>
          <w:szCs w:val="20"/>
          <w:lang w:eastAsia="nb-NO"/>
        </w:rPr>
        <w:t xml:space="preserve">, og den som varsler </w:t>
      </w:r>
      <w:proofErr w:type="spellStart"/>
      <w:r w:rsidRPr="00A863DC">
        <w:rPr>
          <w:rFonts w:ascii="Calibri" w:eastAsia="Times New Roman" w:hAnsi="Calibri" w:cs="Calibri"/>
          <w:sz w:val="20"/>
          <w:szCs w:val="20"/>
          <w:lang w:eastAsia="nb-NO"/>
        </w:rPr>
        <w:t>ma</w:t>
      </w:r>
      <w:proofErr w:type="spellEnd"/>
      <w:r w:rsidRPr="00A863DC">
        <w:rPr>
          <w:rFonts w:ascii="Calibri" w:eastAsia="Times New Roman" w:hAnsi="Calibri" w:cs="Calibri"/>
          <w:sz w:val="20"/>
          <w:szCs w:val="20"/>
          <w:lang w:eastAsia="nb-NO"/>
        </w:rPr>
        <w:t xml:space="preserve">̊ ta ansvar for sine ytringer. </w:t>
      </w:r>
    </w:p>
    <w:p w:rsidR="00850DF9" w:rsidRPr="00850DF9" w:rsidRDefault="00850DF9" w:rsidP="00A863DC">
      <w:pPr>
        <w:spacing w:before="100" w:beforeAutospacing="1" w:after="100" w:afterAutospacing="1"/>
        <w:ind w:left="360"/>
        <w:rPr>
          <w:rFonts w:ascii="Times New Roman" w:eastAsia="Times New Roman" w:hAnsi="Times New Roman" w:cs="Times New Roman"/>
          <w:lang w:eastAsia="nb-NO"/>
        </w:rPr>
      </w:pPr>
      <w:r w:rsidRPr="00850DF9">
        <w:rPr>
          <w:rFonts w:ascii="Calibri" w:eastAsia="Times New Roman" w:hAnsi="Calibri" w:cs="Calibri"/>
          <w:sz w:val="20"/>
          <w:szCs w:val="20"/>
          <w:lang w:eastAsia="nb-NO"/>
        </w:rPr>
        <w:t xml:space="preserve">Varsler har rett til å varsle anonymt. Normalt vil imidlertid </w:t>
      </w:r>
      <w:proofErr w:type="spellStart"/>
      <w:r w:rsidRPr="00850DF9">
        <w:rPr>
          <w:rFonts w:ascii="Calibri" w:eastAsia="Times New Roman" w:hAnsi="Calibri" w:cs="Calibri"/>
          <w:sz w:val="20"/>
          <w:szCs w:val="20"/>
          <w:lang w:eastAsia="nb-NO"/>
        </w:rPr>
        <w:t>åpenhet</w:t>
      </w:r>
      <w:proofErr w:type="spellEnd"/>
      <w:r w:rsidRPr="00850DF9">
        <w:rPr>
          <w:rFonts w:ascii="Calibri" w:eastAsia="Times New Roman" w:hAnsi="Calibri" w:cs="Calibri"/>
          <w:sz w:val="20"/>
          <w:szCs w:val="20"/>
          <w:lang w:eastAsia="nb-NO"/>
        </w:rPr>
        <w:t xml:space="preserve"> sikre bedre saksgang og et bedre resultat. </w:t>
      </w:r>
    </w:p>
    <w:p w:rsidR="00850DF9" w:rsidRPr="00850DF9" w:rsidRDefault="00850DF9" w:rsidP="00A863DC">
      <w:pPr>
        <w:spacing w:before="100" w:beforeAutospacing="1" w:after="100" w:afterAutospacing="1"/>
        <w:ind w:left="360"/>
        <w:rPr>
          <w:rFonts w:ascii="Times New Roman" w:eastAsia="Times New Roman" w:hAnsi="Times New Roman" w:cs="Times New Roman"/>
          <w:lang w:eastAsia="nb-NO"/>
        </w:rPr>
      </w:pPr>
      <w:r w:rsidRPr="00850DF9">
        <w:rPr>
          <w:rFonts w:ascii="Calibri" w:eastAsia="Times New Roman" w:hAnsi="Calibri" w:cs="Calibri"/>
          <w:b/>
          <w:bCs/>
          <w:sz w:val="20"/>
          <w:szCs w:val="20"/>
          <w:lang w:eastAsia="nb-NO"/>
        </w:rPr>
        <w:t xml:space="preserve">Alle varsler skal uansett behandles konfidensielt. </w:t>
      </w:r>
    </w:p>
    <w:p w:rsidR="00850DF9" w:rsidRPr="00A863DC" w:rsidRDefault="00850DF9" w:rsidP="00A863DC">
      <w:pPr>
        <w:pStyle w:val="Listeavsnitt"/>
        <w:numPr>
          <w:ilvl w:val="0"/>
          <w:numId w:val="5"/>
        </w:numPr>
        <w:spacing w:before="100" w:beforeAutospacing="1" w:after="100" w:afterAutospacing="1"/>
        <w:rPr>
          <w:rFonts w:ascii="Times New Roman" w:eastAsia="Times New Roman" w:hAnsi="Times New Roman" w:cs="Times New Roman"/>
          <w:lang w:eastAsia="nb-NO"/>
        </w:rPr>
      </w:pPr>
      <w:r w:rsidRPr="00A863DC">
        <w:rPr>
          <w:rFonts w:ascii="Calibri" w:eastAsia="Times New Roman" w:hAnsi="Calibri" w:cs="Calibri"/>
          <w:b/>
          <w:bCs/>
          <w:sz w:val="20"/>
          <w:szCs w:val="20"/>
          <w:lang w:eastAsia="nb-NO"/>
        </w:rPr>
        <w:t xml:space="preserve">Hvordan </w:t>
      </w:r>
      <w:r w:rsidR="00792B21" w:rsidRPr="00A863DC">
        <w:rPr>
          <w:rFonts w:ascii="Calibri" w:eastAsia="Times New Roman" w:hAnsi="Calibri" w:cs="Calibri"/>
          <w:b/>
          <w:bCs/>
          <w:sz w:val="20"/>
          <w:szCs w:val="20"/>
          <w:lang w:eastAsia="nb-NO"/>
        </w:rPr>
        <w:t>håndteres</w:t>
      </w:r>
      <w:r w:rsidRPr="00A863DC">
        <w:rPr>
          <w:rFonts w:ascii="Calibri" w:eastAsia="Times New Roman" w:hAnsi="Calibri" w:cs="Calibri"/>
          <w:b/>
          <w:bCs/>
          <w:sz w:val="20"/>
          <w:szCs w:val="20"/>
          <w:lang w:eastAsia="nb-NO"/>
        </w:rPr>
        <w:t xml:space="preserve"> varsler i </w:t>
      </w:r>
      <w:r w:rsidR="005A0052" w:rsidRPr="00A863DC">
        <w:rPr>
          <w:rFonts w:ascii="Calibri" w:eastAsia="Times New Roman" w:hAnsi="Calibri" w:cs="Calibri"/>
          <w:b/>
          <w:bCs/>
          <w:sz w:val="20"/>
          <w:szCs w:val="20"/>
          <w:lang w:eastAsia="nb-NO"/>
        </w:rPr>
        <w:t>HIL</w:t>
      </w:r>
      <w:r w:rsidRPr="00A863DC">
        <w:rPr>
          <w:rFonts w:ascii="Calibri" w:eastAsia="Times New Roman" w:hAnsi="Calibri" w:cs="Calibri"/>
          <w:b/>
          <w:bCs/>
          <w:sz w:val="20"/>
          <w:szCs w:val="20"/>
          <w:lang w:eastAsia="nb-NO"/>
        </w:rPr>
        <w:t>?</w:t>
      </w:r>
      <w:r w:rsidRPr="00A863DC">
        <w:rPr>
          <w:rFonts w:ascii="Calibri" w:eastAsia="Times New Roman" w:hAnsi="Calibri" w:cs="Calibri"/>
          <w:b/>
          <w:bCs/>
          <w:sz w:val="20"/>
          <w:szCs w:val="20"/>
          <w:lang w:eastAsia="nb-NO"/>
        </w:rPr>
        <w:br/>
      </w:r>
      <w:r w:rsidRPr="00A863DC">
        <w:rPr>
          <w:rFonts w:ascii="Calibri" w:eastAsia="Times New Roman" w:hAnsi="Calibri" w:cs="Calibri"/>
          <w:sz w:val="20"/>
          <w:szCs w:val="20"/>
          <w:lang w:eastAsia="nb-NO"/>
        </w:rPr>
        <w:t xml:space="preserve">Disse grunnleggende prinsippene skal legges til grunn ved </w:t>
      </w:r>
      <w:r w:rsidR="00792B21" w:rsidRPr="00A863DC">
        <w:rPr>
          <w:rFonts w:ascii="Calibri" w:eastAsia="Times New Roman" w:hAnsi="Calibri" w:cs="Calibri"/>
          <w:sz w:val="20"/>
          <w:szCs w:val="20"/>
          <w:lang w:eastAsia="nb-NO"/>
        </w:rPr>
        <w:t>håndtering</w:t>
      </w:r>
      <w:r w:rsidRPr="00A863DC">
        <w:rPr>
          <w:rFonts w:ascii="Calibri" w:eastAsia="Times New Roman" w:hAnsi="Calibri" w:cs="Calibri"/>
          <w:sz w:val="20"/>
          <w:szCs w:val="20"/>
          <w:lang w:eastAsia="nb-NO"/>
        </w:rPr>
        <w:t xml:space="preserve"> av et varsel: </w:t>
      </w:r>
    </w:p>
    <w:p w:rsidR="00850DF9" w:rsidRPr="00850DF9" w:rsidRDefault="00850DF9" w:rsidP="00850DF9">
      <w:pPr>
        <w:numPr>
          <w:ilvl w:val="0"/>
          <w:numId w:val="3"/>
        </w:numPr>
        <w:spacing w:before="100" w:beforeAutospacing="1" w:after="100" w:afterAutospacing="1"/>
        <w:rPr>
          <w:rFonts w:ascii="SymbolMT" w:eastAsia="Times New Roman" w:hAnsi="SymbolMT" w:cs="Times New Roman"/>
          <w:sz w:val="20"/>
          <w:szCs w:val="20"/>
          <w:lang w:eastAsia="nb-NO"/>
        </w:rPr>
      </w:pPr>
      <w:r w:rsidRPr="00850DF9">
        <w:rPr>
          <w:rFonts w:ascii="Calibri" w:eastAsia="Times New Roman" w:hAnsi="Calibri" w:cs="Calibri"/>
          <w:sz w:val="20"/>
          <w:szCs w:val="20"/>
          <w:lang w:eastAsia="nb-NO"/>
        </w:rPr>
        <w:t>Den som varsler skal beskyttes mot gjengjeldelse</w:t>
      </w:r>
      <w:r w:rsidR="007A06BD">
        <w:rPr>
          <w:rFonts w:ascii="Calibri" w:eastAsia="Times New Roman" w:hAnsi="Calibri" w:cs="Calibri"/>
          <w:sz w:val="20"/>
          <w:szCs w:val="20"/>
          <w:lang w:eastAsia="nb-NO"/>
        </w:rPr>
        <w:t>.</w:t>
      </w:r>
    </w:p>
    <w:p w:rsidR="00850DF9" w:rsidRPr="00850DF9" w:rsidRDefault="00850DF9" w:rsidP="00850DF9">
      <w:pPr>
        <w:numPr>
          <w:ilvl w:val="0"/>
          <w:numId w:val="3"/>
        </w:numPr>
        <w:spacing w:before="100" w:beforeAutospacing="1" w:after="100" w:afterAutospacing="1"/>
        <w:rPr>
          <w:rFonts w:ascii="SymbolMT" w:eastAsia="Times New Roman" w:hAnsi="SymbolMT" w:cs="Times New Roman"/>
          <w:sz w:val="20"/>
          <w:szCs w:val="20"/>
          <w:lang w:eastAsia="nb-NO"/>
        </w:rPr>
      </w:pPr>
      <w:r w:rsidRPr="00850DF9">
        <w:rPr>
          <w:rFonts w:ascii="Calibri" w:eastAsia="Times New Roman" w:hAnsi="Calibri" w:cs="Calibri"/>
          <w:sz w:val="20"/>
          <w:szCs w:val="20"/>
          <w:lang w:eastAsia="nb-NO"/>
        </w:rPr>
        <w:t>Alle varsler skal tas alvorlig</w:t>
      </w:r>
      <w:r w:rsidR="007A06BD">
        <w:rPr>
          <w:rFonts w:ascii="Calibri" w:eastAsia="Times New Roman" w:hAnsi="Calibri" w:cs="Calibri"/>
          <w:sz w:val="20"/>
          <w:szCs w:val="20"/>
          <w:lang w:eastAsia="nb-NO"/>
        </w:rPr>
        <w:t>.</w:t>
      </w:r>
    </w:p>
    <w:p w:rsidR="00850DF9" w:rsidRPr="00850DF9" w:rsidRDefault="00850DF9" w:rsidP="00850DF9">
      <w:pPr>
        <w:numPr>
          <w:ilvl w:val="0"/>
          <w:numId w:val="3"/>
        </w:numPr>
        <w:spacing w:before="100" w:beforeAutospacing="1" w:after="100" w:afterAutospacing="1"/>
        <w:rPr>
          <w:rFonts w:ascii="SymbolMT" w:eastAsia="Times New Roman" w:hAnsi="SymbolMT" w:cs="Times New Roman"/>
          <w:sz w:val="20"/>
          <w:szCs w:val="20"/>
          <w:lang w:eastAsia="nb-NO"/>
        </w:rPr>
      </w:pPr>
      <w:r w:rsidRPr="00850DF9">
        <w:rPr>
          <w:rFonts w:ascii="Calibri" w:eastAsia="Times New Roman" w:hAnsi="Calibri" w:cs="Calibri"/>
          <w:sz w:val="20"/>
          <w:szCs w:val="20"/>
          <w:lang w:eastAsia="nb-NO"/>
        </w:rPr>
        <w:t>Mottaker av et varsel skal alltid sørge for en forsvarlig behandling av saken</w:t>
      </w:r>
      <w:r w:rsidR="007A06BD">
        <w:rPr>
          <w:rFonts w:ascii="Calibri" w:eastAsia="Times New Roman" w:hAnsi="Calibri" w:cs="Calibri"/>
          <w:sz w:val="20"/>
          <w:szCs w:val="20"/>
          <w:lang w:eastAsia="nb-NO"/>
        </w:rPr>
        <w:t>.</w:t>
      </w:r>
      <w:r w:rsidRPr="00850DF9">
        <w:rPr>
          <w:rFonts w:ascii="Calibri" w:eastAsia="Times New Roman" w:hAnsi="Calibri" w:cs="Calibri"/>
          <w:sz w:val="20"/>
          <w:szCs w:val="20"/>
          <w:lang w:eastAsia="nb-NO"/>
        </w:rPr>
        <w:t xml:space="preserve"> </w:t>
      </w:r>
    </w:p>
    <w:p w:rsidR="00850DF9" w:rsidRPr="00850DF9" w:rsidRDefault="00850DF9" w:rsidP="00DA5386">
      <w:pPr>
        <w:numPr>
          <w:ilvl w:val="0"/>
          <w:numId w:val="3"/>
        </w:numPr>
        <w:spacing w:before="100" w:beforeAutospacing="1" w:after="100" w:afterAutospacing="1"/>
        <w:rPr>
          <w:rFonts w:ascii="SymbolMT" w:eastAsia="Times New Roman" w:hAnsi="SymbolMT" w:cs="Times New Roman"/>
          <w:sz w:val="20"/>
          <w:szCs w:val="20"/>
          <w:lang w:eastAsia="nb-NO"/>
        </w:rPr>
      </w:pPr>
      <w:r w:rsidRPr="00850DF9">
        <w:rPr>
          <w:rFonts w:ascii="Calibri" w:eastAsia="Times New Roman" w:hAnsi="Calibri" w:cs="Calibri"/>
          <w:sz w:val="20"/>
          <w:szCs w:val="20"/>
          <w:lang w:eastAsia="nb-NO"/>
        </w:rPr>
        <w:t xml:space="preserve">Varslingssaker skal behandles fortrolig. Fortrolighet innebærer i denne sammenheng at identiteten </w:t>
      </w:r>
      <w:proofErr w:type="gramStart"/>
      <w:r w:rsidRPr="00850DF9">
        <w:rPr>
          <w:rFonts w:ascii="Calibri" w:eastAsia="Times New Roman" w:hAnsi="Calibri" w:cs="Calibri"/>
          <w:sz w:val="20"/>
          <w:szCs w:val="20"/>
          <w:lang w:eastAsia="nb-NO"/>
        </w:rPr>
        <w:t xml:space="preserve">til </w:t>
      </w:r>
      <w:r w:rsidR="00DA5386">
        <w:rPr>
          <w:rFonts w:ascii="SymbolMT" w:eastAsia="Times New Roman" w:hAnsi="SymbolMT" w:cs="Times New Roman"/>
          <w:sz w:val="20"/>
          <w:szCs w:val="20"/>
          <w:lang w:eastAsia="nb-NO"/>
        </w:rPr>
        <w:t xml:space="preserve"> </w:t>
      </w:r>
      <w:r w:rsidRPr="00850DF9">
        <w:rPr>
          <w:rFonts w:ascii="Calibri" w:eastAsia="Times New Roman" w:hAnsi="Calibri" w:cs="Calibri"/>
          <w:sz w:val="20"/>
          <w:szCs w:val="20"/>
          <w:lang w:eastAsia="nb-NO"/>
        </w:rPr>
        <w:t>varsler</w:t>
      </w:r>
      <w:proofErr w:type="gramEnd"/>
      <w:r w:rsidRPr="00850DF9">
        <w:rPr>
          <w:rFonts w:ascii="Calibri" w:eastAsia="Times New Roman" w:hAnsi="Calibri" w:cs="Calibri"/>
          <w:sz w:val="20"/>
          <w:szCs w:val="20"/>
          <w:lang w:eastAsia="nb-NO"/>
        </w:rPr>
        <w:t xml:space="preserve"> og den/de det er varslet om, ikke skal gjøres kjent for flere enn det som er nødvendig for den videre behandling av saken</w:t>
      </w:r>
      <w:r w:rsidR="007A06BD">
        <w:rPr>
          <w:rFonts w:ascii="Calibri" w:eastAsia="Times New Roman" w:hAnsi="Calibri" w:cs="Calibri"/>
          <w:sz w:val="20"/>
          <w:szCs w:val="20"/>
          <w:lang w:eastAsia="nb-NO"/>
        </w:rPr>
        <w:t>.</w:t>
      </w:r>
      <w:r w:rsidRPr="00850DF9">
        <w:rPr>
          <w:rFonts w:ascii="Calibri" w:eastAsia="Times New Roman" w:hAnsi="Calibri" w:cs="Calibri"/>
          <w:sz w:val="20"/>
          <w:szCs w:val="20"/>
          <w:lang w:eastAsia="nb-NO"/>
        </w:rPr>
        <w:t xml:space="preserve"> </w:t>
      </w:r>
    </w:p>
    <w:p w:rsidR="006454D5" w:rsidRPr="006454D5" w:rsidRDefault="00850DF9" w:rsidP="00DA5386">
      <w:pPr>
        <w:numPr>
          <w:ilvl w:val="0"/>
          <w:numId w:val="3"/>
        </w:numPr>
        <w:spacing w:before="100" w:beforeAutospacing="1" w:after="100" w:afterAutospacing="1"/>
        <w:rPr>
          <w:rFonts w:ascii="SymbolMT" w:eastAsia="Times New Roman" w:hAnsi="SymbolMT" w:cs="Times New Roman"/>
          <w:sz w:val="20"/>
          <w:szCs w:val="20"/>
          <w:lang w:eastAsia="nb-NO"/>
        </w:rPr>
      </w:pPr>
      <w:r w:rsidRPr="00850DF9">
        <w:rPr>
          <w:rFonts w:ascii="Calibri" w:eastAsia="Times New Roman" w:hAnsi="Calibri" w:cs="Calibri"/>
          <w:sz w:val="20"/>
          <w:szCs w:val="20"/>
          <w:lang w:eastAsia="nb-NO"/>
        </w:rPr>
        <w:t xml:space="preserve">Den som har varslet skal få bekreftelse </w:t>
      </w:r>
      <w:proofErr w:type="spellStart"/>
      <w:r w:rsidRPr="00850DF9">
        <w:rPr>
          <w:rFonts w:ascii="Calibri" w:eastAsia="Times New Roman" w:hAnsi="Calibri" w:cs="Calibri"/>
          <w:sz w:val="20"/>
          <w:szCs w:val="20"/>
          <w:lang w:eastAsia="nb-NO"/>
        </w:rPr>
        <w:t>pa</w:t>
      </w:r>
      <w:proofErr w:type="spellEnd"/>
      <w:r w:rsidRPr="00850DF9">
        <w:rPr>
          <w:rFonts w:ascii="Calibri" w:eastAsia="Times New Roman" w:hAnsi="Calibri" w:cs="Calibri"/>
          <w:sz w:val="20"/>
          <w:szCs w:val="20"/>
          <w:lang w:eastAsia="nb-NO"/>
        </w:rPr>
        <w:t>̊ at et varsel er mottatt, og få informasjon om utfallet av saken, med mindre varsler er anonym</w:t>
      </w:r>
      <w:r w:rsidR="007A06BD">
        <w:rPr>
          <w:rFonts w:ascii="Calibri" w:eastAsia="Times New Roman" w:hAnsi="Calibri" w:cs="Calibri"/>
          <w:sz w:val="20"/>
          <w:szCs w:val="20"/>
          <w:lang w:eastAsia="nb-NO"/>
        </w:rPr>
        <w:t>.</w:t>
      </w:r>
    </w:p>
    <w:p w:rsidR="00850DF9" w:rsidRPr="00FD2A35" w:rsidRDefault="006454D5" w:rsidP="00DA5386">
      <w:pPr>
        <w:numPr>
          <w:ilvl w:val="0"/>
          <w:numId w:val="3"/>
        </w:numPr>
        <w:spacing w:before="100" w:beforeAutospacing="1" w:after="100" w:afterAutospacing="1"/>
        <w:rPr>
          <w:rFonts w:ascii="SymbolMT" w:eastAsia="Times New Roman" w:hAnsi="SymbolMT" w:cs="Times New Roman"/>
          <w:sz w:val="20"/>
          <w:szCs w:val="20"/>
          <w:lang w:eastAsia="nb-NO"/>
        </w:rPr>
      </w:pPr>
      <w:r>
        <w:rPr>
          <w:rFonts w:ascii="Calibri" w:eastAsia="Times New Roman" w:hAnsi="Calibri" w:cs="Calibri"/>
          <w:sz w:val="20"/>
          <w:szCs w:val="20"/>
          <w:lang w:eastAsia="nb-NO"/>
        </w:rPr>
        <w:t>Gjelder varselet et styremedlem skal klubbens etiske råd alltid konsulteres.</w:t>
      </w:r>
    </w:p>
    <w:p w:rsidR="00FD2A35" w:rsidRPr="00850DF9" w:rsidRDefault="00FD2A35" w:rsidP="00DA5386">
      <w:pPr>
        <w:numPr>
          <w:ilvl w:val="0"/>
          <w:numId w:val="3"/>
        </w:numPr>
        <w:spacing w:before="100" w:beforeAutospacing="1" w:after="100" w:afterAutospacing="1"/>
        <w:rPr>
          <w:rFonts w:ascii="SymbolMT" w:eastAsia="Times New Roman" w:hAnsi="SymbolMT" w:cs="Times New Roman"/>
          <w:sz w:val="20"/>
          <w:szCs w:val="20"/>
          <w:lang w:eastAsia="nb-NO"/>
        </w:rPr>
      </w:pPr>
      <w:r>
        <w:rPr>
          <w:rFonts w:ascii="SymbolMT" w:eastAsia="Times New Roman" w:hAnsi="SymbolMT" w:cs="Times New Roman"/>
          <w:sz w:val="20"/>
          <w:szCs w:val="20"/>
          <w:lang w:eastAsia="nb-NO"/>
        </w:rPr>
        <w:t>Dersom det har forekommet varslingssaker skal styrets årsrapport vise til antall og at varslingsrutine er fulgt.</w:t>
      </w:r>
    </w:p>
    <w:p w:rsidR="00850DF9" w:rsidRPr="00850DF9" w:rsidRDefault="00850DF9" w:rsidP="00FD2A35">
      <w:pPr>
        <w:spacing w:before="100" w:beforeAutospacing="1" w:after="100" w:afterAutospacing="1"/>
        <w:ind w:left="360"/>
        <w:rPr>
          <w:rFonts w:ascii="SymbolMT" w:eastAsia="Times New Roman" w:hAnsi="SymbolMT" w:cs="Times New Roman"/>
          <w:sz w:val="20"/>
          <w:szCs w:val="20"/>
          <w:lang w:eastAsia="nb-NO"/>
        </w:rPr>
      </w:pPr>
      <w:r w:rsidRPr="00850DF9">
        <w:rPr>
          <w:rFonts w:ascii="Calibri" w:eastAsia="Times New Roman" w:hAnsi="Calibri" w:cs="Calibri"/>
          <w:sz w:val="20"/>
          <w:szCs w:val="20"/>
          <w:lang w:eastAsia="nb-NO"/>
        </w:rPr>
        <w:t xml:space="preserve">Det er ikke akseptabelt å reagere negativt mot dem som tar opp kritikkverdige forhold </w:t>
      </w:r>
      <w:proofErr w:type="spellStart"/>
      <w:r w:rsidRPr="00850DF9">
        <w:rPr>
          <w:rFonts w:ascii="Calibri" w:eastAsia="Times New Roman" w:hAnsi="Calibri" w:cs="Calibri"/>
          <w:sz w:val="20"/>
          <w:szCs w:val="20"/>
          <w:lang w:eastAsia="nb-NO"/>
        </w:rPr>
        <w:t>pa</w:t>
      </w:r>
      <w:proofErr w:type="spellEnd"/>
      <w:r w:rsidRPr="00850DF9">
        <w:rPr>
          <w:rFonts w:ascii="Calibri" w:eastAsia="Times New Roman" w:hAnsi="Calibri" w:cs="Calibri"/>
          <w:sz w:val="20"/>
          <w:szCs w:val="20"/>
          <w:lang w:eastAsia="nb-NO"/>
        </w:rPr>
        <w:t xml:space="preserve">̊ en forsvarlig </w:t>
      </w:r>
      <w:proofErr w:type="spellStart"/>
      <w:r w:rsidRPr="00850DF9">
        <w:rPr>
          <w:rFonts w:ascii="Calibri" w:eastAsia="Times New Roman" w:hAnsi="Calibri" w:cs="Calibri"/>
          <w:sz w:val="20"/>
          <w:szCs w:val="20"/>
          <w:lang w:eastAsia="nb-NO"/>
        </w:rPr>
        <w:t>måte</w:t>
      </w:r>
      <w:proofErr w:type="spellEnd"/>
      <w:r w:rsidRPr="00850DF9">
        <w:rPr>
          <w:rFonts w:ascii="Calibri" w:eastAsia="Times New Roman" w:hAnsi="Calibri" w:cs="Calibri"/>
          <w:sz w:val="20"/>
          <w:szCs w:val="20"/>
          <w:lang w:eastAsia="nb-NO"/>
        </w:rPr>
        <w:t xml:space="preserve">. Den som tar imot varsel om kritikkverdige forhold skal alltid sørge for at varsler blir </w:t>
      </w:r>
      <w:r w:rsidR="007A06BD" w:rsidRPr="00850DF9">
        <w:rPr>
          <w:rFonts w:ascii="Calibri" w:eastAsia="Times New Roman" w:hAnsi="Calibri" w:cs="Calibri"/>
          <w:sz w:val="20"/>
          <w:szCs w:val="20"/>
          <w:lang w:eastAsia="nb-NO"/>
        </w:rPr>
        <w:t>håndtert</w:t>
      </w:r>
      <w:r w:rsidRPr="00850DF9">
        <w:rPr>
          <w:rFonts w:ascii="Calibri" w:eastAsia="Times New Roman" w:hAnsi="Calibri" w:cs="Calibri"/>
          <w:sz w:val="20"/>
          <w:szCs w:val="20"/>
          <w:lang w:eastAsia="nb-NO"/>
        </w:rPr>
        <w:t xml:space="preserve"> </w:t>
      </w:r>
      <w:proofErr w:type="spellStart"/>
      <w:r w:rsidRPr="00850DF9">
        <w:rPr>
          <w:rFonts w:ascii="Calibri" w:eastAsia="Times New Roman" w:hAnsi="Calibri" w:cs="Calibri"/>
          <w:sz w:val="20"/>
          <w:szCs w:val="20"/>
          <w:lang w:eastAsia="nb-NO"/>
        </w:rPr>
        <w:t>pa</w:t>
      </w:r>
      <w:proofErr w:type="spellEnd"/>
      <w:r w:rsidRPr="00850DF9">
        <w:rPr>
          <w:rFonts w:ascii="Calibri" w:eastAsia="Times New Roman" w:hAnsi="Calibri" w:cs="Calibri"/>
          <w:sz w:val="20"/>
          <w:szCs w:val="20"/>
          <w:lang w:eastAsia="nb-NO"/>
        </w:rPr>
        <w:t xml:space="preserve">̊ en ryddig og ordentlig </w:t>
      </w:r>
      <w:proofErr w:type="spellStart"/>
      <w:r w:rsidRPr="00850DF9">
        <w:rPr>
          <w:rFonts w:ascii="Calibri" w:eastAsia="Times New Roman" w:hAnsi="Calibri" w:cs="Calibri"/>
          <w:sz w:val="20"/>
          <w:szCs w:val="20"/>
          <w:lang w:eastAsia="nb-NO"/>
        </w:rPr>
        <w:t>måte</w:t>
      </w:r>
      <w:proofErr w:type="spellEnd"/>
      <w:r w:rsidRPr="00850DF9">
        <w:rPr>
          <w:rFonts w:ascii="Calibri" w:eastAsia="Times New Roman" w:hAnsi="Calibri" w:cs="Calibri"/>
          <w:sz w:val="20"/>
          <w:szCs w:val="20"/>
          <w:lang w:eastAsia="nb-NO"/>
        </w:rPr>
        <w:t xml:space="preserve">. Alle varsler skal behandles fortrolig. Varslerens identitet er en fortrolig opplysning for den som mottar varslingen. Den videre prosess </w:t>
      </w:r>
      <w:proofErr w:type="spellStart"/>
      <w:r w:rsidRPr="00850DF9">
        <w:rPr>
          <w:rFonts w:ascii="Calibri" w:eastAsia="Times New Roman" w:hAnsi="Calibri" w:cs="Calibri"/>
          <w:sz w:val="20"/>
          <w:szCs w:val="20"/>
          <w:lang w:eastAsia="nb-NO"/>
        </w:rPr>
        <w:t>ma</w:t>
      </w:r>
      <w:proofErr w:type="spellEnd"/>
      <w:r w:rsidRPr="00850DF9">
        <w:rPr>
          <w:rFonts w:ascii="Calibri" w:eastAsia="Times New Roman" w:hAnsi="Calibri" w:cs="Calibri"/>
          <w:sz w:val="20"/>
          <w:szCs w:val="20"/>
          <w:lang w:eastAsia="nb-NO"/>
        </w:rPr>
        <w:t xml:space="preserve">̊ vurderes i det enkelte forhold. Men det skal alltid være slik at så få som mulig skal kjenne til hvem varsleren er. Varsler skal gjøres oppmerksom </w:t>
      </w:r>
      <w:proofErr w:type="spellStart"/>
      <w:r w:rsidRPr="00850DF9">
        <w:rPr>
          <w:rFonts w:ascii="Calibri" w:eastAsia="Times New Roman" w:hAnsi="Calibri" w:cs="Calibri"/>
          <w:sz w:val="20"/>
          <w:szCs w:val="20"/>
          <w:lang w:eastAsia="nb-NO"/>
        </w:rPr>
        <w:t>pa</w:t>
      </w:r>
      <w:proofErr w:type="spellEnd"/>
      <w:r w:rsidRPr="00850DF9">
        <w:rPr>
          <w:rFonts w:ascii="Calibri" w:eastAsia="Times New Roman" w:hAnsi="Calibri" w:cs="Calibri"/>
          <w:sz w:val="20"/>
          <w:szCs w:val="20"/>
          <w:lang w:eastAsia="nb-NO"/>
        </w:rPr>
        <w:t xml:space="preserve">̊ hvem det kan bli nødvendig å oppgi identiteten til for å utføre en nærmere undersøkelse av saken. Varslingssaker skal oppbevares </w:t>
      </w:r>
      <w:proofErr w:type="spellStart"/>
      <w:r w:rsidRPr="00850DF9">
        <w:rPr>
          <w:rFonts w:ascii="Calibri" w:eastAsia="Times New Roman" w:hAnsi="Calibri" w:cs="Calibri"/>
          <w:sz w:val="20"/>
          <w:szCs w:val="20"/>
          <w:lang w:eastAsia="nb-NO"/>
        </w:rPr>
        <w:t>pa</w:t>
      </w:r>
      <w:proofErr w:type="spellEnd"/>
      <w:r w:rsidRPr="00850DF9">
        <w:rPr>
          <w:rFonts w:ascii="Calibri" w:eastAsia="Times New Roman" w:hAnsi="Calibri" w:cs="Calibri"/>
          <w:sz w:val="20"/>
          <w:szCs w:val="20"/>
          <w:lang w:eastAsia="nb-NO"/>
        </w:rPr>
        <w:t xml:space="preserve">̊ forsvarlig vis. Leder har taushetsplikt om alle personalsaker. </w:t>
      </w:r>
    </w:p>
    <w:p w:rsidR="00850DF9" w:rsidRPr="00850DF9" w:rsidRDefault="00850DF9" w:rsidP="00FD2A35">
      <w:pPr>
        <w:spacing w:before="100" w:beforeAutospacing="1" w:after="100" w:afterAutospacing="1"/>
        <w:ind w:left="360"/>
        <w:rPr>
          <w:rFonts w:ascii="SymbolMT" w:eastAsia="Times New Roman" w:hAnsi="SymbolMT" w:cs="Times New Roman"/>
          <w:sz w:val="20"/>
          <w:szCs w:val="20"/>
          <w:lang w:eastAsia="nb-NO"/>
        </w:rPr>
      </w:pPr>
      <w:r w:rsidRPr="00850DF9">
        <w:rPr>
          <w:rFonts w:ascii="Calibri" w:eastAsia="Times New Roman" w:hAnsi="Calibri" w:cs="Calibri"/>
          <w:sz w:val="20"/>
          <w:szCs w:val="20"/>
          <w:lang w:eastAsia="nb-NO"/>
        </w:rPr>
        <w:t xml:space="preserve">Mottaker av varselet skal foreta nødvendige undersøkelser av varselet snarest mulig og iverksette egnede tiltak </w:t>
      </w:r>
      <w:proofErr w:type="spellStart"/>
      <w:r w:rsidRPr="00850DF9">
        <w:rPr>
          <w:rFonts w:ascii="Calibri" w:eastAsia="Times New Roman" w:hAnsi="Calibri" w:cs="Calibri"/>
          <w:sz w:val="20"/>
          <w:szCs w:val="20"/>
          <w:lang w:eastAsia="nb-NO"/>
        </w:rPr>
        <w:t>pa</w:t>
      </w:r>
      <w:proofErr w:type="spellEnd"/>
      <w:r w:rsidRPr="00850DF9">
        <w:rPr>
          <w:rFonts w:ascii="Calibri" w:eastAsia="Times New Roman" w:hAnsi="Calibri" w:cs="Calibri"/>
          <w:sz w:val="20"/>
          <w:szCs w:val="20"/>
          <w:lang w:eastAsia="nb-NO"/>
        </w:rPr>
        <w:t xml:space="preserve">̊ grunnlag av resultatet av sine undersøkelser. Det </w:t>
      </w:r>
      <w:proofErr w:type="spellStart"/>
      <w:r w:rsidRPr="00850DF9">
        <w:rPr>
          <w:rFonts w:ascii="Calibri" w:eastAsia="Times New Roman" w:hAnsi="Calibri" w:cs="Calibri"/>
          <w:sz w:val="20"/>
          <w:szCs w:val="20"/>
          <w:lang w:eastAsia="nb-NO"/>
        </w:rPr>
        <w:t>ma</w:t>
      </w:r>
      <w:proofErr w:type="spellEnd"/>
      <w:r w:rsidRPr="00850DF9">
        <w:rPr>
          <w:rFonts w:ascii="Calibri" w:eastAsia="Times New Roman" w:hAnsi="Calibri" w:cs="Calibri"/>
          <w:sz w:val="20"/>
          <w:szCs w:val="20"/>
          <w:lang w:eastAsia="nb-NO"/>
        </w:rPr>
        <w:t xml:space="preserve">̊ vurderes konkret i hvert enkelt tilfelle hvem som skal involveres i den videre behandlingen i saken. Varsler skal gis mulighet til å legge fremme sitt syn </w:t>
      </w:r>
      <w:proofErr w:type="spellStart"/>
      <w:r w:rsidRPr="00850DF9">
        <w:rPr>
          <w:rFonts w:ascii="Calibri" w:eastAsia="Times New Roman" w:hAnsi="Calibri" w:cs="Calibri"/>
          <w:sz w:val="20"/>
          <w:szCs w:val="20"/>
          <w:lang w:eastAsia="nb-NO"/>
        </w:rPr>
        <w:t>pa</w:t>
      </w:r>
      <w:proofErr w:type="spellEnd"/>
      <w:r w:rsidRPr="00850DF9">
        <w:rPr>
          <w:rFonts w:ascii="Calibri" w:eastAsia="Times New Roman" w:hAnsi="Calibri" w:cs="Calibri"/>
          <w:sz w:val="20"/>
          <w:szCs w:val="20"/>
          <w:lang w:eastAsia="nb-NO"/>
        </w:rPr>
        <w:t xml:space="preserve">̊ saken, og skal gis mulighet til å la seg </w:t>
      </w:r>
      <w:proofErr w:type="spellStart"/>
      <w:r w:rsidRPr="00850DF9">
        <w:rPr>
          <w:rFonts w:ascii="Calibri" w:eastAsia="Times New Roman" w:hAnsi="Calibri" w:cs="Calibri"/>
          <w:sz w:val="20"/>
          <w:szCs w:val="20"/>
          <w:lang w:eastAsia="nb-NO"/>
        </w:rPr>
        <w:t>bista</w:t>
      </w:r>
      <w:proofErr w:type="spellEnd"/>
      <w:r w:rsidRPr="00850DF9">
        <w:rPr>
          <w:rFonts w:ascii="Calibri" w:eastAsia="Times New Roman" w:hAnsi="Calibri" w:cs="Calibri"/>
          <w:sz w:val="20"/>
          <w:szCs w:val="20"/>
          <w:lang w:eastAsia="nb-NO"/>
        </w:rPr>
        <w:t xml:space="preserve">̊ av en tillitsperson. Mottakeren av et varsel skal alltid vurdere å involvere verneombud i saker som berører ansatte. </w:t>
      </w:r>
    </w:p>
    <w:p w:rsidR="00850DF9" w:rsidRPr="00850DF9" w:rsidRDefault="00850DF9" w:rsidP="00FD2A35">
      <w:pPr>
        <w:spacing w:before="100" w:beforeAutospacing="1" w:after="100" w:afterAutospacing="1"/>
        <w:ind w:left="360"/>
        <w:rPr>
          <w:rFonts w:ascii="SymbolMT" w:eastAsia="Times New Roman" w:hAnsi="SymbolMT" w:cs="Times New Roman"/>
          <w:sz w:val="20"/>
          <w:szCs w:val="20"/>
          <w:lang w:eastAsia="nb-NO"/>
        </w:rPr>
      </w:pPr>
      <w:r w:rsidRPr="00850DF9">
        <w:rPr>
          <w:rFonts w:ascii="Calibri" w:eastAsia="Times New Roman" w:hAnsi="Calibri" w:cs="Calibri"/>
          <w:sz w:val="20"/>
          <w:szCs w:val="20"/>
          <w:lang w:eastAsia="nb-NO"/>
        </w:rPr>
        <w:t xml:space="preserve">Dersom det igangsettes nærmere undersøkelser av en sak skal den/ de det blir varslet om gjøres kjent med varselet, hvilke opplysninger som er gitt og få muligheten til å komme med sin versjon av saken. Den det er varslet om skal få anledning til å la seg </w:t>
      </w:r>
      <w:proofErr w:type="spellStart"/>
      <w:r w:rsidRPr="00850DF9">
        <w:rPr>
          <w:rFonts w:ascii="Calibri" w:eastAsia="Times New Roman" w:hAnsi="Calibri" w:cs="Calibri"/>
          <w:sz w:val="20"/>
          <w:szCs w:val="20"/>
          <w:lang w:eastAsia="nb-NO"/>
        </w:rPr>
        <w:t>bista</w:t>
      </w:r>
      <w:proofErr w:type="spellEnd"/>
      <w:r w:rsidRPr="00850DF9">
        <w:rPr>
          <w:rFonts w:ascii="Calibri" w:eastAsia="Times New Roman" w:hAnsi="Calibri" w:cs="Calibri"/>
          <w:sz w:val="20"/>
          <w:szCs w:val="20"/>
          <w:lang w:eastAsia="nb-NO"/>
        </w:rPr>
        <w:t>̊ av en person denne har tillit til. Dersom utfallet av saken viser at det ikke foreligger kritikkverdig forhold, skal de involverte i saken få</w:t>
      </w:r>
      <w:r w:rsidR="00DA5386">
        <w:rPr>
          <w:rFonts w:ascii="Calibri" w:eastAsia="Times New Roman" w:hAnsi="Calibri" w:cs="Calibri"/>
          <w:sz w:val="20"/>
          <w:szCs w:val="20"/>
          <w:lang w:eastAsia="nb-NO"/>
        </w:rPr>
        <w:t xml:space="preserve"> </w:t>
      </w:r>
      <w:r w:rsidRPr="00850DF9">
        <w:rPr>
          <w:rFonts w:ascii="Calibri" w:eastAsia="Times New Roman" w:hAnsi="Calibri" w:cs="Calibri"/>
          <w:sz w:val="20"/>
          <w:szCs w:val="20"/>
          <w:lang w:eastAsia="nb-NO"/>
        </w:rPr>
        <w:t xml:space="preserve">tilbakemelding om at saken er avsluttet. </w:t>
      </w:r>
    </w:p>
    <w:p w:rsidR="00850DF9" w:rsidRPr="00850DF9" w:rsidRDefault="00850DF9" w:rsidP="00FD2A35">
      <w:pPr>
        <w:spacing w:before="100" w:beforeAutospacing="1" w:after="100" w:afterAutospacing="1"/>
        <w:ind w:left="360"/>
        <w:rPr>
          <w:rFonts w:ascii="SymbolMT" w:eastAsia="Times New Roman" w:hAnsi="SymbolMT" w:cs="Times New Roman"/>
          <w:sz w:val="20"/>
          <w:szCs w:val="20"/>
          <w:lang w:eastAsia="nb-NO"/>
        </w:rPr>
      </w:pPr>
      <w:r w:rsidRPr="00850DF9">
        <w:rPr>
          <w:rFonts w:ascii="Calibri" w:eastAsia="Times New Roman" w:hAnsi="Calibri" w:cs="Calibri"/>
          <w:sz w:val="20"/>
          <w:szCs w:val="20"/>
          <w:lang w:eastAsia="nb-NO"/>
        </w:rPr>
        <w:lastRenderedPageBreak/>
        <w:t xml:space="preserve">De som har behandlet varselet skal utarbeide en logg i alle saker som de mottar, hvor det </w:t>
      </w:r>
      <w:proofErr w:type="spellStart"/>
      <w:r w:rsidRPr="00850DF9">
        <w:rPr>
          <w:rFonts w:ascii="Calibri" w:eastAsia="Times New Roman" w:hAnsi="Calibri" w:cs="Calibri"/>
          <w:sz w:val="20"/>
          <w:szCs w:val="20"/>
          <w:lang w:eastAsia="nb-NO"/>
        </w:rPr>
        <w:t>fremgår</w:t>
      </w:r>
      <w:proofErr w:type="spellEnd"/>
      <w:r w:rsidRPr="00850DF9">
        <w:rPr>
          <w:rFonts w:ascii="Calibri" w:eastAsia="Times New Roman" w:hAnsi="Calibri" w:cs="Calibri"/>
          <w:sz w:val="20"/>
          <w:szCs w:val="20"/>
          <w:lang w:eastAsia="nb-NO"/>
        </w:rPr>
        <w:t xml:space="preserve"> om saken ble behandlet, hvordan den ble behandlet, hvem som deltok og resultatet av varslingen. Logg og øvrige saksdokumenter skal arkiveres og lagres som fortrolig </w:t>
      </w:r>
      <w:proofErr w:type="spellStart"/>
      <w:r w:rsidRPr="00850DF9">
        <w:rPr>
          <w:rFonts w:ascii="Calibri" w:eastAsia="Times New Roman" w:hAnsi="Calibri" w:cs="Calibri"/>
          <w:sz w:val="20"/>
          <w:szCs w:val="20"/>
          <w:lang w:eastAsia="nb-NO"/>
        </w:rPr>
        <w:t>pa</w:t>
      </w:r>
      <w:proofErr w:type="spellEnd"/>
      <w:r w:rsidRPr="00850DF9">
        <w:rPr>
          <w:rFonts w:ascii="Calibri" w:eastAsia="Times New Roman" w:hAnsi="Calibri" w:cs="Calibri"/>
          <w:sz w:val="20"/>
          <w:szCs w:val="20"/>
          <w:lang w:eastAsia="nb-NO"/>
        </w:rPr>
        <w:t xml:space="preserve">̊ betryggende </w:t>
      </w:r>
      <w:proofErr w:type="spellStart"/>
      <w:r w:rsidRPr="00850DF9">
        <w:rPr>
          <w:rFonts w:ascii="Calibri" w:eastAsia="Times New Roman" w:hAnsi="Calibri" w:cs="Calibri"/>
          <w:sz w:val="20"/>
          <w:szCs w:val="20"/>
          <w:lang w:eastAsia="nb-NO"/>
        </w:rPr>
        <w:t>måte</w:t>
      </w:r>
      <w:proofErr w:type="spellEnd"/>
      <w:r w:rsidRPr="00850DF9">
        <w:rPr>
          <w:rFonts w:ascii="Calibri" w:eastAsia="Times New Roman" w:hAnsi="Calibri" w:cs="Calibri"/>
          <w:sz w:val="20"/>
          <w:szCs w:val="20"/>
          <w:lang w:eastAsia="nb-NO"/>
        </w:rPr>
        <w:t xml:space="preserve">. </w:t>
      </w:r>
    </w:p>
    <w:p w:rsidR="000F2ECE" w:rsidRPr="00DA5386" w:rsidRDefault="00850DF9" w:rsidP="00792B21">
      <w:pPr>
        <w:spacing w:before="100" w:beforeAutospacing="1" w:after="100" w:afterAutospacing="1"/>
        <w:ind w:left="360"/>
        <w:rPr>
          <w:rFonts w:ascii="SymbolMT" w:eastAsia="Times New Roman" w:hAnsi="SymbolMT" w:cs="Times New Roman"/>
          <w:sz w:val="20"/>
          <w:szCs w:val="20"/>
          <w:lang w:eastAsia="nb-NO"/>
        </w:rPr>
      </w:pPr>
      <w:r w:rsidRPr="00850DF9">
        <w:rPr>
          <w:rFonts w:ascii="Calibri" w:eastAsia="Times New Roman" w:hAnsi="Calibri" w:cs="Calibri"/>
          <w:b/>
          <w:bCs/>
          <w:sz w:val="20"/>
          <w:szCs w:val="20"/>
          <w:lang w:eastAsia="nb-NO"/>
        </w:rPr>
        <w:t xml:space="preserve">Dersom mottaker av varsling har behov for veiledning ved </w:t>
      </w:r>
      <w:proofErr w:type="spellStart"/>
      <w:r w:rsidRPr="00850DF9">
        <w:rPr>
          <w:rFonts w:ascii="Calibri" w:eastAsia="Times New Roman" w:hAnsi="Calibri" w:cs="Calibri"/>
          <w:b/>
          <w:bCs/>
          <w:sz w:val="20"/>
          <w:szCs w:val="20"/>
          <w:lang w:eastAsia="nb-NO"/>
        </w:rPr>
        <w:t>håndtering</w:t>
      </w:r>
      <w:proofErr w:type="spellEnd"/>
      <w:r w:rsidRPr="00850DF9">
        <w:rPr>
          <w:rFonts w:ascii="Calibri" w:eastAsia="Times New Roman" w:hAnsi="Calibri" w:cs="Calibri"/>
          <w:b/>
          <w:bCs/>
          <w:sz w:val="20"/>
          <w:szCs w:val="20"/>
          <w:lang w:eastAsia="nb-NO"/>
        </w:rPr>
        <w:t xml:space="preserve"> av varsel kan </w:t>
      </w:r>
      <w:r w:rsidR="006454D5">
        <w:rPr>
          <w:rFonts w:ascii="Calibri" w:eastAsia="Times New Roman" w:hAnsi="Calibri" w:cs="Calibri"/>
          <w:b/>
          <w:bCs/>
          <w:sz w:val="20"/>
          <w:szCs w:val="20"/>
          <w:lang w:eastAsia="nb-NO"/>
        </w:rPr>
        <w:t xml:space="preserve">klubbens etiske råds </w:t>
      </w:r>
      <w:r w:rsidRPr="00850DF9">
        <w:rPr>
          <w:rFonts w:ascii="Calibri" w:eastAsia="Times New Roman" w:hAnsi="Calibri" w:cs="Calibri"/>
          <w:b/>
          <w:bCs/>
          <w:sz w:val="20"/>
          <w:szCs w:val="20"/>
          <w:lang w:eastAsia="nb-NO"/>
        </w:rPr>
        <w:t xml:space="preserve">i </w:t>
      </w:r>
      <w:r w:rsidR="005A0052">
        <w:rPr>
          <w:rFonts w:ascii="Calibri" w:eastAsia="Times New Roman" w:hAnsi="Calibri" w:cs="Calibri"/>
          <w:b/>
          <w:bCs/>
          <w:sz w:val="20"/>
          <w:szCs w:val="20"/>
          <w:lang w:eastAsia="nb-NO"/>
        </w:rPr>
        <w:t>HIL</w:t>
      </w:r>
      <w:r w:rsidRPr="00850DF9">
        <w:rPr>
          <w:rFonts w:ascii="Calibri" w:eastAsia="Times New Roman" w:hAnsi="Calibri" w:cs="Calibri"/>
          <w:b/>
          <w:bCs/>
          <w:sz w:val="20"/>
          <w:szCs w:val="20"/>
          <w:lang w:eastAsia="nb-NO"/>
        </w:rPr>
        <w:t xml:space="preserve"> </w:t>
      </w:r>
      <w:r w:rsidR="006454D5">
        <w:rPr>
          <w:rFonts w:ascii="Calibri" w:eastAsia="Times New Roman" w:hAnsi="Calibri" w:cs="Calibri"/>
          <w:b/>
          <w:bCs/>
          <w:sz w:val="20"/>
          <w:szCs w:val="20"/>
          <w:lang w:eastAsia="nb-NO"/>
        </w:rPr>
        <w:t xml:space="preserve">Allianseidrettslag </w:t>
      </w:r>
      <w:r w:rsidRPr="00850DF9">
        <w:rPr>
          <w:rFonts w:ascii="Calibri" w:eastAsia="Times New Roman" w:hAnsi="Calibri" w:cs="Calibri"/>
          <w:b/>
          <w:bCs/>
          <w:sz w:val="20"/>
          <w:szCs w:val="20"/>
          <w:lang w:eastAsia="nb-NO"/>
        </w:rPr>
        <w:t xml:space="preserve">kontaktes for </w:t>
      </w:r>
      <w:proofErr w:type="spellStart"/>
      <w:r w:rsidRPr="00850DF9">
        <w:rPr>
          <w:rFonts w:ascii="Calibri" w:eastAsia="Times New Roman" w:hAnsi="Calibri" w:cs="Calibri"/>
          <w:b/>
          <w:bCs/>
          <w:sz w:val="20"/>
          <w:szCs w:val="20"/>
          <w:lang w:eastAsia="nb-NO"/>
        </w:rPr>
        <w:t>råd</w:t>
      </w:r>
      <w:proofErr w:type="spellEnd"/>
      <w:r w:rsidRPr="00850DF9">
        <w:rPr>
          <w:rFonts w:ascii="Calibri" w:eastAsia="Times New Roman" w:hAnsi="Calibri" w:cs="Calibri"/>
          <w:b/>
          <w:bCs/>
          <w:sz w:val="20"/>
          <w:szCs w:val="20"/>
          <w:lang w:eastAsia="nb-NO"/>
        </w:rPr>
        <w:t xml:space="preserve">. </w:t>
      </w:r>
      <w:r w:rsidR="00792B21">
        <w:rPr>
          <w:rFonts w:ascii="SymbolMT" w:eastAsia="Times New Roman" w:hAnsi="SymbolMT" w:cs="Times New Roman"/>
          <w:sz w:val="20"/>
          <w:szCs w:val="20"/>
          <w:lang w:eastAsia="nb-NO"/>
        </w:rPr>
        <w:t xml:space="preserve"> </w:t>
      </w:r>
      <w:r w:rsidR="00792B21">
        <w:rPr>
          <w:rFonts w:ascii="SymbolMT" w:eastAsia="Times New Roman" w:hAnsi="SymbolMT" w:cs="Times New Roman"/>
          <w:sz w:val="20"/>
          <w:szCs w:val="20"/>
          <w:lang w:eastAsia="nb-NO"/>
        </w:rPr>
        <w:br/>
      </w:r>
      <w:r w:rsidR="00792B21">
        <w:rPr>
          <w:rFonts w:ascii="SymbolMT" w:eastAsia="Times New Roman" w:hAnsi="SymbolMT" w:cs="Times New Roman"/>
          <w:sz w:val="20"/>
          <w:szCs w:val="20"/>
          <w:lang w:eastAsia="nb-NO"/>
        </w:rPr>
        <w:br/>
      </w:r>
      <w:r w:rsidRPr="00850DF9">
        <w:rPr>
          <w:rFonts w:ascii="Calibri" w:eastAsia="Times New Roman" w:hAnsi="Calibri" w:cs="Calibri"/>
          <w:sz w:val="20"/>
          <w:szCs w:val="20"/>
          <w:lang w:eastAsia="nb-NO"/>
        </w:rPr>
        <w:t xml:space="preserve">E-post adresse for varsling om </w:t>
      </w:r>
      <w:r w:rsidR="005A0052">
        <w:rPr>
          <w:rFonts w:ascii="Calibri" w:eastAsia="Times New Roman" w:hAnsi="Calibri" w:cs="Calibri"/>
          <w:sz w:val="20"/>
          <w:szCs w:val="20"/>
          <w:lang w:eastAsia="nb-NO"/>
        </w:rPr>
        <w:t>HIL</w:t>
      </w:r>
      <w:r w:rsidRPr="00850DF9">
        <w:rPr>
          <w:rFonts w:ascii="Calibri" w:eastAsia="Times New Roman" w:hAnsi="Calibri" w:cs="Calibri"/>
          <w:sz w:val="20"/>
          <w:szCs w:val="20"/>
          <w:lang w:eastAsia="nb-NO"/>
        </w:rPr>
        <w:t xml:space="preserve"> sentralt eller </w:t>
      </w:r>
      <w:proofErr w:type="spellStart"/>
      <w:r w:rsidRPr="00850DF9">
        <w:rPr>
          <w:rFonts w:ascii="Calibri" w:eastAsia="Times New Roman" w:hAnsi="Calibri" w:cs="Calibri"/>
          <w:sz w:val="20"/>
          <w:szCs w:val="20"/>
          <w:lang w:eastAsia="nb-NO"/>
        </w:rPr>
        <w:t>råd</w:t>
      </w:r>
      <w:proofErr w:type="spellEnd"/>
      <w:r w:rsidRPr="00850DF9">
        <w:rPr>
          <w:rFonts w:ascii="Calibri" w:eastAsia="Times New Roman" w:hAnsi="Calibri" w:cs="Calibri"/>
          <w:sz w:val="20"/>
          <w:szCs w:val="20"/>
          <w:lang w:eastAsia="nb-NO"/>
        </w:rPr>
        <w:t xml:space="preserve"> for </w:t>
      </w:r>
      <w:proofErr w:type="spellStart"/>
      <w:r w:rsidRPr="00850DF9">
        <w:rPr>
          <w:rFonts w:ascii="Calibri" w:eastAsia="Times New Roman" w:hAnsi="Calibri" w:cs="Calibri"/>
          <w:sz w:val="20"/>
          <w:szCs w:val="20"/>
          <w:lang w:eastAsia="nb-NO"/>
        </w:rPr>
        <w:t>håndtering</w:t>
      </w:r>
      <w:proofErr w:type="spellEnd"/>
      <w:r w:rsidRPr="00850DF9">
        <w:rPr>
          <w:rFonts w:ascii="Calibri" w:eastAsia="Times New Roman" w:hAnsi="Calibri" w:cs="Calibri"/>
          <w:sz w:val="20"/>
          <w:szCs w:val="20"/>
          <w:lang w:eastAsia="nb-NO"/>
        </w:rPr>
        <w:t xml:space="preserve"> av varslingssaker er</w:t>
      </w:r>
      <w:r w:rsidR="006454D5">
        <w:rPr>
          <w:rFonts w:ascii="Calibri" w:eastAsia="Times New Roman" w:hAnsi="Calibri" w:cs="Calibri"/>
          <w:sz w:val="20"/>
          <w:szCs w:val="20"/>
          <w:lang w:eastAsia="nb-NO"/>
        </w:rPr>
        <w:t xml:space="preserve"> </w:t>
      </w:r>
      <w:r w:rsidRPr="00850DF9">
        <w:rPr>
          <w:rFonts w:ascii="Calibri" w:eastAsia="Times New Roman" w:hAnsi="Calibri" w:cs="Calibri"/>
          <w:color w:val="0000FF"/>
          <w:sz w:val="20"/>
          <w:szCs w:val="20"/>
          <w:lang w:eastAsia="nb-NO"/>
        </w:rPr>
        <w:t>varsling@</w:t>
      </w:r>
      <w:r w:rsidR="005A0052">
        <w:rPr>
          <w:rFonts w:ascii="Calibri" w:eastAsia="Times New Roman" w:hAnsi="Calibri" w:cs="Calibri"/>
          <w:color w:val="0000FF"/>
          <w:sz w:val="20"/>
          <w:szCs w:val="20"/>
          <w:lang w:eastAsia="nb-NO"/>
        </w:rPr>
        <w:t>HIL</w:t>
      </w:r>
      <w:r w:rsidRPr="00850DF9">
        <w:rPr>
          <w:rFonts w:ascii="Calibri" w:eastAsia="Times New Roman" w:hAnsi="Calibri" w:cs="Calibri"/>
          <w:color w:val="0000FF"/>
          <w:sz w:val="20"/>
          <w:szCs w:val="20"/>
          <w:lang w:eastAsia="nb-NO"/>
        </w:rPr>
        <w:t xml:space="preserve">.no </w:t>
      </w:r>
    </w:p>
    <w:sectPr w:rsidR="000F2ECE" w:rsidRPr="00DA5386" w:rsidSect="003001F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B5" w:rsidRDefault="00F356B5" w:rsidP="00FF2680">
      <w:r>
        <w:separator/>
      </w:r>
    </w:p>
  </w:endnote>
  <w:endnote w:type="continuationSeparator" w:id="0">
    <w:p w:rsidR="00F356B5" w:rsidRDefault="00F356B5" w:rsidP="00FF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1505734935"/>
      <w:docPartObj>
        <w:docPartGallery w:val="Page Numbers (Bottom of Page)"/>
        <w:docPartUnique/>
      </w:docPartObj>
    </w:sdtPr>
    <w:sdtEndPr>
      <w:rPr>
        <w:rStyle w:val="Sidetall"/>
      </w:rPr>
    </w:sdtEndPr>
    <w:sdtContent>
      <w:p w:rsidR="00FF2680" w:rsidRDefault="00FF2680" w:rsidP="00EF570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FF2680" w:rsidRDefault="00FF2680" w:rsidP="00FF2680">
    <w:pPr>
      <w:pStyle w:val="Bunn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1912540385"/>
      <w:docPartObj>
        <w:docPartGallery w:val="Page Numbers (Bottom of Page)"/>
        <w:docPartUnique/>
      </w:docPartObj>
    </w:sdtPr>
    <w:sdtEndPr>
      <w:rPr>
        <w:rStyle w:val="Sidetall"/>
      </w:rPr>
    </w:sdtEndPr>
    <w:sdtContent>
      <w:p w:rsidR="00FF2680" w:rsidRDefault="00FF2680" w:rsidP="00EF570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AD03FC">
          <w:rPr>
            <w:rStyle w:val="Sidetall"/>
            <w:noProof/>
          </w:rPr>
          <w:t>1</w:t>
        </w:r>
        <w:r>
          <w:rPr>
            <w:rStyle w:val="Sidetall"/>
          </w:rPr>
          <w:fldChar w:fldCharType="end"/>
        </w:r>
      </w:p>
    </w:sdtContent>
  </w:sdt>
  <w:p w:rsidR="00FF2680" w:rsidRDefault="00FF2680" w:rsidP="00FF2680">
    <w:pPr>
      <w:pStyle w:val="Bunntekst"/>
      <w:tabs>
        <w:tab w:val="clear" w:pos="4536"/>
        <w:tab w:val="clear" w:pos="9072"/>
        <w:tab w:val="left" w:pos="3065"/>
      </w:tabs>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B5" w:rsidRDefault="00F356B5" w:rsidP="00FF2680">
      <w:r>
        <w:separator/>
      </w:r>
    </w:p>
  </w:footnote>
  <w:footnote w:type="continuationSeparator" w:id="0">
    <w:p w:rsidR="00F356B5" w:rsidRDefault="00F356B5" w:rsidP="00FF26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3007"/>
    <w:multiLevelType w:val="hybridMultilevel"/>
    <w:tmpl w:val="7A92B3EE"/>
    <w:lvl w:ilvl="0" w:tplc="13782BB2">
      <w:start w:val="1"/>
      <w:numFmt w:val="decimal"/>
      <w:lvlText w:val="%1."/>
      <w:lvlJc w:val="left"/>
      <w:pPr>
        <w:ind w:left="360" w:hanging="360"/>
      </w:pPr>
      <w:rPr>
        <w:rFonts w:hint="default"/>
        <w:b/>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1277064"/>
    <w:multiLevelType w:val="multilevel"/>
    <w:tmpl w:val="EB4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413C56"/>
    <w:multiLevelType w:val="multilevel"/>
    <w:tmpl w:val="FBE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3033B4"/>
    <w:multiLevelType w:val="hybridMultilevel"/>
    <w:tmpl w:val="344CBF46"/>
    <w:lvl w:ilvl="0" w:tplc="8F3A2C0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86C3582"/>
    <w:multiLevelType w:val="multilevel"/>
    <w:tmpl w:val="0DDE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B34756"/>
    <w:multiLevelType w:val="hybridMultilevel"/>
    <w:tmpl w:val="4EC413E6"/>
    <w:lvl w:ilvl="0" w:tplc="13782BB2">
      <w:start w:val="1"/>
      <w:numFmt w:val="decimal"/>
      <w:lvlText w:val="%1."/>
      <w:lvlJc w:val="left"/>
      <w:pPr>
        <w:ind w:left="360" w:hanging="360"/>
      </w:pPr>
      <w:rPr>
        <w:rFonts w:hint="default"/>
        <w:b/>
        <w:sz w:val="22"/>
        <w:szCs w:val="22"/>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F9"/>
    <w:rsid w:val="00051F55"/>
    <w:rsid w:val="000F2ECE"/>
    <w:rsid w:val="002520C0"/>
    <w:rsid w:val="003001FB"/>
    <w:rsid w:val="0047362A"/>
    <w:rsid w:val="005A0052"/>
    <w:rsid w:val="005E7F31"/>
    <w:rsid w:val="006454D5"/>
    <w:rsid w:val="00792B21"/>
    <w:rsid w:val="00796624"/>
    <w:rsid w:val="007A06BD"/>
    <w:rsid w:val="00850DF9"/>
    <w:rsid w:val="00855BE1"/>
    <w:rsid w:val="00864557"/>
    <w:rsid w:val="00993A4E"/>
    <w:rsid w:val="00A0751A"/>
    <w:rsid w:val="00A863DC"/>
    <w:rsid w:val="00AD03FC"/>
    <w:rsid w:val="00B07D92"/>
    <w:rsid w:val="00C82998"/>
    <w:rsid w:val="00CF3335"/>
    <w:rsid w:val="00DA5386"/>
    <w:rsid w:val="00E86006"/>
    <w:rsid w:val="00F001E2"/>
    <w:rsid w:val="00F356B5"/>
    <w:rsid w:val="00FD2A35"/>
    <w:rsid w:val="00FF26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6A97075-E71A-9148-B332-9A3CC7AC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50DF9"/>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7A06BD"/>
    <w:pPr>
      <w:ind w:left="720"/>
      <w:contextualSpacing/>
    </w:pPr>
  </w:style>
  <w:style w:type="paragraph" w:styleId="Topptekst">
    <w:name w:val="header"/>
    <w:basedOn w:val="Normal"/>
    <w:link w:val="TopptekstTegn"/>
    <w:uiPriority w:val="99"/>
    <w:unhideWhenUsed/>
    <w:rsid w:val="00FF2680"/>
    <w:pPr>
      <w:tabs>
        <w:tab w:val="center" w:pos="4536"/>
        <w:tab w:val="right" w:pos="9072"/>
      </w:tabs>
    </w:pPr>
  </w:style>
  <w:style w:type="character" w:customStyle="1" w:styleId="TopptekstTegn">
    <w:name w:val="Topptekst Tegn"/>
    <w:basedOn w:val="Standardskriftforavsnitt"/>
    <w:link w:val="Topptekst"/>
    <w:uiPriority w:val="99"/>
    <w:rsid w:val="00FF2680"/>
  </w:style>
  <w:style w:type="paragraph" w:styleId="Bunntekst">
    <w:name w:val="footer"/>
    <w:basedOn w:val="Normal"/>
    <w:link w:val="BunntekstTegn"/>
    <w:uiPriority w:val="99"/>
    <w:unhideWhenUsed/>
    <w:rsid w:val="00FF2680"/>
    <w:pPr>
      <w:tabs>
        <w:tab w:val="center" w:pos="4536"/>
        <w:tab w:val="right" w:pos="9072"/>
      </w:tabs>
    </w:pPr>
  </w:style>
  <w:style w:type="character" w:customStyle="1" w:styleId="BunntekstTegn">
    <w:name w:val="Bunntekst Tegn"/>
    <w:basedOn w:val="Standardskriftforavsnitt"/>
    <w:link w:val="Bunntekst"/>
    <w:uiPriority w:val="99"/>
    <w:rsid w:val="00FF2680"/>
  </w:style>
  <w:style w:type="character" w:styleId="Sidetall">
    <w:name w:val="page number"/>
    <w:basedOn w:val="Standardskriftforavsnitt"/>
    <w:uiPriority w:val="99"/>
    <w:semiHidden/>
    <w:unhideWhenUsed/>
    <w:rsid w:val="00FF2680"/>
  </w:style>
  <w:style w:type="character" w:styleId="Hyperkobling">
    <w:name w:val="Hyperlink"/>
    <w:basedOn w:val="Standardskriftforavsnitt"/>
    <w:uiPriority w:val="99"/>
    <w:unhideWhenUsed/>
    <w:rsid w:val="00993A4E"/>
    <w:rPr>
      <w:color w:val="0563C1" w:themeColor="hyperlink"/>
      <w:u w:val="single"/>
    </w:rPr>
  </w:style>
  <w:style w:type="character" w:customStyle="1" w:styleId="UnresolvedMention">
    <w:name w:val="Unresolved Mention"/>
    <w:basedOn w:val="Standardskriftforavsnitt"/>
    <w:uiPriority w:val="99"/>
    <w:rsid w:val="00993A4E"/>
    <w:rPr>
      <w:color w:val="605E5C"/>
      <w:shd w:val="clear" w:color="auto" w:fill="E1DFDD"/>
    </w:rPr>
  </w:style>
  <w:style w:type="character" w:styleId="Fulgthyperkobling">
    <w:name w:val="FollowedHyperlink"/>
    <w:basedOn w:val="Standardskriftforavsnitt"/>
    <w:uiPriority w:val="99"/>
    <w:semiHidden/>
    <w:unhideWhenUsed/>
    <w:rsid w:val="00993A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1265">
      <w:bodyDiv w:val="1"/>
      <w:marLeft w:val="0"/>
      <w:marRight w:val="0"/>
      <w:marTop w:val="0"/>
      <w:marBottom w:val="0"/>
      <w:divBdr>
        <w:top w:val="none" w:sz="0" w:space="0" w:color="auto"/>
        <w:left w:val="none" w:sz="0" w:space="0" w:color="auto"/>
        <w:bottom w:val="none" w:sz="0" w:space="0" w:color="auto"/>
        <w:right w:val="none" w:sz="0" w:space="0" w:color="auto"/>
      </w:divBdr>
      <w:divsChild>
        <w:div w:id="153304124">
          <w:marLeft w:val="0"/>
          <w:marRight w:val="0"/>
          <w:marTop w:val="0"/>
          <w:marBottom w:val="0"/>
          <w:divBdr>
            <w:top w:val="none" w:sz="0" w:space="0" w:color="auto"/>
            <w:left w:val="none" w:sz="0" w:space="0" w:color="auto"/>
            <w:bottom w:val="none" w:sz="0" w:space="0" w:color="auto"/>
            <w:right w:val="none" w:sz="0" w:space="0" w:color="auto"/>
          </w:divBdr>
          <w:divsChild>
            <w:div w:id="1781752168">
              <w:marLeft w:val="0"/>
              <w:marRight w:val="0"/>
              <w:marTop w:val="0"/>
              <w:marBottom w:val="0"/>
              <w:divBdr>
                <w:top w:val="none" w:sz="0" w:space="0" w:color="auto"/>
                <w:left w:val="none" w:sz="0" w:space="0" w:color="auto"/>
                <w:bottom w:val="none" w:sz="0" w:space="0" w:color="auto"/>
                <w:right w:val="none" w:sz="0" w:space="0" w:color="auto"/>
              </w:divBdr>
              <w:divsChild>
                <w:div w:id="1862355759">
                  <w:marLeft w:val="0"/>
                  <w:marRight w:val="0"/>
                  <w:marTop w:val="0"/>
                  <w:marBottom w:val="0"/>
                  <w:divBdr>
                    <w:top w:val="none" w:sz="0" w:space="0" w:color="auto"/>
                    <w:left w:val="none" w:sz="0" w:space="0" w:color="auto"/>
                    <w:bottom w:val="none" w:sz="0" w:space="0" w:color="auto"/>
                    <w:right w:val="none" w:sz="0" w:space="0" w:color="auto"/>
                  </w:divBdr>
                </w:div>
              </w:divsChild>
            </w:div>
            <w:div w:id="819469487">
              <w:marLeft w:val="0"/>
              <w:marRight w:val="0"/>
              <w:marTop w:val="0"/>
              <w:marBottom w:val="0"/>
              <w:divBdr>
                <w:top w:val="none" w:sz="0" w:space="0" w:color="auto"/>
                <w:left w:val="none" w:sz="0" w:space="0" w:color="auto"/>
                <w:bottom w:val="none" w:sz="0" w:space="0" w:color="auto"/>
                <w:right w:val="none" w:sz="0" w:space="0" w:color="auto"/>
              </w:divBdr>
              <w:divsChild>
                <w:div w:id="8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00145">
          <w:marLeft w:val="0"/>
          <w:marRight w:val="0"/>
          <w:marTop w:val="0"/>
          <w:marBottom w:val="0"/>
          <w:divBdr>
            <w:top w:val="none" w:sz="0" w:space="0" w:color="auto"/>
            <w:left w:val="none" w:sz="0" w:space="0" w:color="auto"/>
            <w:bottom w:val="none" w:sz="0" w:space="0" w:color="auto"/>
            <w:right w:val="none" w:sz="0" w:space="0" w:color="auto"/>
          </w:divBdr>
          <w:divsChild>
            <w:div w:id="435366062">
              <w:marLeft w:val="0"/>
              <w:marRight w:val="0"/>
              <w:marTop w:val="0"/>
              <w:marBottom w:val="0"/>
              <w:divBdr>
                <w:top w:val="none" w:sz="0" w:space="0" w:color="auto"/>
                <w:left w:val="none" w:sz="0" w:space="0" w:color="auto"/>
                <w:bottom w:val="none" w:sz="0" w:space="0" w:color="auto"/>
                <w:right w:val="none" w:sz="0" w:space="0" w:color="auto"/>
              </w:divBdr>
              <w:divsChild>
                <w:div w:id="1818181770">
                  <w:marLeft w:val="0"/>
                  <w:marRight w:val="0"/>
                  <w:marTop w:val="0"/>
                  <w:marBottom w:val="0"/>
                  <w:divBdr>
                    <w:top w:val="none" w:sz="0" w:space="0" w:color="auto"/>
                    <w:left w:val="none" w:sz="0" w:space="0" w:color="auto"/>
                    <w:bottom w:val="none" w:sz="0" w:space="0" w:color="auto"/>
                    <w:right w:val="none" w:sz="0" w:space="0" w:color="auto"/>
                  </w:divBdr>
                </w:div>
              </w:divsChild>
            </w:div>
            <w:div w:id="1459496036">
              <w:marLeft w:val="0"/>
              <w:marRight w:val="0"/>
              <w:marTop w:val="0"/>
              <w:marBottom w:val="0"/>
              <w:divBdr>
                <w:top w:val="none" w:sz="0" w:space="0" w:color="auto"/>
                <w:left w:val="none" w:sz="0" w:space="0" w:color="auto"/>
                <w:bottom w:val="none" w:sz="0" w:space="0" w:color="auto"/>
                <w:right w:val="none" w:sz="0" w:space="0" w:color="auto"/>
              </w:divBdr>
              <w:divsChild>
                <w:div w:id="5855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drettsforbundet.no/tema/nifs-verdiarbe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5739</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Steffensen</dc:creator>
  <cp:keywords/>
  <dc:description/>
  <cp:lastModifiedBy>Vie, Grethe Paulsen</cp:lastModifiedBy>
  <cp:revision>2</cp:revision>
  <dcterms:created xsi:type="dcterms:W3CDTF">2019-02-12T21:19:00Z</dcterms:created>
  <dcterms:modified xsi:type="dcterms:W3CDTF">2019-02-12T21:19:00Z</dcterms:modified>
</cp:coreProperties>
</file>